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2DF0" w:rsidRPr="00962168" w:rsidRDefault="002D2DF0" w:rsidP="004B5EE7">
      <w:pPr>
        <w:jc w:val="center"/>
        <w:rPr>
          <w:rFonts w:ascii="仿宋_GB2312" w:eastAsia="仿宋_GB2312" w:hAnsi="宋体"/>
          <w:b/>
          <w:sz w:val="32"/>
          <w:szCs w:val="32"/>
        </w:rPr>
      </w:pPr>
      <w:r>
        <w:rPr>
          <w:rFonts w:ascii="仿宋_GB2312" w:eastAsia="仿宋_GB2312" w:hAnsi="宋体" w:hint="eastAsia"/>
          <w:b/>
          <w:sz w:val="32"/>
          <w:szCs w:val="32"/>
        </w:rPr>
        <w:t>我院</w:t>
      </w:r>
      <w:r w:rsidRPr="00962168">
        <w:rPr>
          <w:rFonts w:ascii="仿宋_GB2312" w:eastAsia="仿宋_GB2312" w:hAnsi="宋体" w:hint="eastAsia"/>
          <w:b/>
          <w:sz w:val="32"/>
          <w:szCs w:val="32"/>
        </w:rPr>
        <w:t>聘任</w:t>
      </w:r>
      <w:r w:rsidRPr="00962168">
        <w:rPr>
          <w:rFonts w:ascii="仿宋_GB2312" w:eastAsia="仿宋_GB2312" w:hAnsi="宋体"/>
          <w:b/>
          <w:sz w:val="32"/>
          <w:szCs w:val="32"/>
        </w:rPr>
        <w:t>IEC</w:t>
      </w:r>
      <w:r w:rsidRPr="00962168">
        <w:rPr>
          <w:rFonts w:ascii="仿宋_GB2312" w:eastAsia="仿宋_GB2312" w:hAnsi="宋体" w:hint="eastAsia"/>
          <w:b/>
          <w:sz w:val="32"/>
          <w:szCs w:val="32"/>
        </w:rPr>
        <w:t>标准专家</w:t>
      </w:r>
      <w:r w:rsidRPr="00962168">
        <w:rPr>
          <w:rFonts w:ascii="仿宋_GB2312" w:eastAsia="仿宋_GB2312" w:hAnsi="宋体"/>
          <w:b/>
          <w:sz w:val="32"/>
          <w:szCs w:val="32"/>
        </w:rPr>
        <w:t>Christoph Brunner</w:t>
      </w:r>
      <w:r w:rsidRPr="00962168">
        <w:rPr>
          <w:rFonts w:ascii="仿宋_GB2312" w:eastAsia="仿宋_GB2312" w:hAnsi="宋体" w:hint="eastAsia"/>
          <w:b/>
          <w:sz w:val="32"/>
          <w:szCs w:val="32"/>
        </w:rPr>
        <w:t>为兼职教授</w:t>
      </w:r>
    </w:p>
    <w:p w:rsidR="002D2DF0" w:rsidRDefault="002D2DF0" w:rsidP="004B5EE7">
      <w:pPr>
        <w:rPr>
          <w:rFonts w:ascii="仿宋_GB2312" w:eastAsia="仿宋_GB2312" w:hAnsi="宋体"/>
          <w:b/>
          <w:sz w:val="32"/>
          <w:szCs w:val="28"/>
        </w:rPr>
      </w:pPr>
    </w:p>
    <w:p w:rsidR="002D2DF0" w:rsidRDefault="002D2DF0" w:rsidP="003C2DA7">
      <w:pPr>
        <w:widowControl/>
        <w:shd w:val="clear" w:color="auto" w:fill="FFFFFF"/>
        <w:spacing w:line="500" w:lineRule="exact"/>
        <w:ind w:firstLineChars="200" w:firstLine="31680"/>
        <w:rPr>
          <w:rFonts w:ascii="Times New Roman" w:hAnsi="宋体"/>
          <w:color w:val="000000"/>
          <w:spacing w:val="15"/>
          <w:kern w:val="0"/>
          <w:sz w:val="24"/>
          <w:szCs w:val="24"/>
        </w:rPr>
      </w:pPr>
      <w:r w:rsidRPr="007C565D">
        <w:rPr>
          <w:rFonts w:ascii="Times New Roman" w:hAnsi="Times New Roman"/>
          <w:color w:val="000000"/>
          <w:spacing w:val="15"/>
          <w:kern w:val="0"/>
          <w:sz w:val="24"/>
          <w:szCs w:val="24"/>
        </w:rPr>
        <w:t>2015</w:t>
      </w:r>
      <w:r w:rsidRPr="007C565D">
        <w:rPr>
          <w:rFonts w:ascii="Times New Roman" w:hAnsi="宋体" w:hint="eastAsia"/>
          <w:color w:val="000000"/>
          <w:spacing w:val="15"/>
          <w:kern w:val="0"/>
          <w:sz w:val="24"/>
          <w:szCs w:val="24"/>
        </w:rPr>
        <w:t>年</w:t>
      </w:r>
      <w:r w:rsidRPr="007C565D">
        <w:rPr>
          <w:rFonts w:ascii="Times New Roman" w:hAnsi="Times New Roman"/>
          <w:color w:val="000000"/>
          <w:spacing w:val="15"/>
          <w:kern w:val="0"/>
          <w:sz w:val="24"/>
          <w:szCs w:val="24"/>
        </w:rPr>
        <w:t>11</w:t>
      </w:r>
      <w:r w:rsidRPr="007C565D">
        <w:rPr>
          <w:rFonts w:ascii="Times New Roman" w:hAnsi="宋体" w:hint="eastAsia"/>
          <w:color w:val="000000"/>
          <w:spacing w:val="15"/>
          <w:kern w:val="0"/>
          <w:sz w:val="24"/>
          <w:szCs w:val="24"/>
        </w:rPr>
        <w:t>日</w:t>
      </w:r>
      <w:r w:rsidRPr="007C565D">
        <w:rPr>
          <w:rFonts w:ascii="Times New Roman" w:hAnsi="Times New Roman"/>
          <w:color w:val="000000"/>
          <w:spacing w:val="15"/>
          <w:kern w:val="0"/>
          <w:sz w:val="24"/>
          <w:szCs w:val="24"/>
        </w:rPr>
        <w:t>9</w:t>
      </w:r>
      <w:r w:rsidRPr="007C565D">
        <w:rPr>
          <w:rFonts w:ascii="Times New Roman" w:hAnsi="宋体" w:hint="eastAsia"/>
          <w:color w:val="000000"/>
          <w:spacing w:val="15"/>
          <w:kern w:val="0"/>
          <w:sz w:val="24"/>
          <w:szCs w:val="24"/>
        </w:rPr>
        <w:t>日，</w:t>
      </w:r>
      <w:r>
        <w:rPr>
          <w:rFonts w:ascii="Times New Roman" w:hAnsi="宋体" w:hint="eastAsia"/>
          <w:color w:val="000000"/>
          <w:spacing w:val="15"/>
          <w:kern w:val="0"/>
          <w:sz w:val="24"/>
          <w:szCs w:val="24"/>
        </w:rPr>
        <w:t>我院</w:t>
      </w:r>
      <w:r w:rsidRPr="007C565D">
        <w:rPr>
          <w:rFonts w:ascii="Times New Roman" w:hAnsi="宋体" w:hint="eastAsia"/>
          <w:color w:val="000000"/>
          <w:spacing w:val="15"/>
          <w:kern w:val="0"/>
          <w:sz w:val="24"/>
          <w:szCs w:val="24"/>
        </w:rPr>
        <w:t>在鸿远楼举行兼职教授聘任仪式。吕传毅校长出席仪式并为受聘教授</w:t>
      </w:r>
      <w:r w:rsidRPr="007C565D">
        <w:rPr>
          <w:rFonts w:ascii="Times New Roman" w:hAnsi="Times New Roman"/>
          <w:color w:val="000000"/>
          <w:spacing w:val="15"/>
          <w:kern w:val="0"/>
          <w:sz w:val="24"/>
          <w:szCs w:val="24"/>
        </w:rPr>
        <w:t>Christoph Brunner</w:t>
      </w:r>
      <w:r w:rsidRPr="007C565D">
        <w:rPr>
          <w:rFonts w:ascii="Times New Roman" w:hAnsi="宋体" w:hint="eastAsia"/>
          <w:color w:val="000000"/>
          <w:spacing w:val="15"/>
          <w:kern w:val="0"/>
          <w:sz w:val="24"/>
          <w:szCs w:val="24"/>
        </w:rPr>
        <w:t>颁发聘书</w:t>
      </w:r>
      <w:r>
        <w:rPr>
          <w:rFonts w:ascii="Times New Roman" w:hAnsi="宋体" w:hint="eastAsia"/>
          <w:color w:val="000000"/>
          <w:spacing w:val="15"/>
          <w:kern w:val="0"/>
          <w:sz w:val="24"/>
          <w:szCs w:val="24"/>
        </w:rPr>
        <w:t>，</w:t>
      </w:r>
      <w:r w:rsidRPr="007C565D">
        <w:rPr>
          <w:rFonts w:ascii="Times New Roman" w:hAnsi="宋体" w:hint="eastAsia"/>
          <w:color w:val="000000"/>
          <w:spacing w:val="15"/>
          <w:kern w:val="0"/>
          <w:sz w:val="24"/>
          <w:szCs w:val="24"/>
        </w:rPr>
        <w:t>副校长刘国华、人事处</w:t>
      </w:r>
      <w:r>
        <w:rPr>
          <w:rFonts w:ascii="Times New Roman" w:hAnsi="宋体" w:hint="eastAsia"/>
          <w:color w:val="000000"/>
          <w:spacing w:val="15"/>
          <w:kern w:val="0"/>
          <w:sz w:val="24"/>
          <w:szCs w:val="24"/>
        </w:rPr>
        <w:t>负责人、</w:t>
      </w:r>
      <w:r w:rsidRPr="007C565D">
        <w:rPr>
          <w:rFonts w:ascii="Times New Roman" w:hAnsi="宋体" w:hint="eastAsia"/>
          <w:color w:val="000000"/>
          <w:spacing w:val="15"/>
          <w:kern w:val="0"/>
          <w:sz w:val="24"/>
          <w:szCs w:val="24"/>
        </w:rPr>
        <w:t>电气学院</w:t>
      </w:r>
      <w:r>
        <w:rPr>
          <w:rFonts w:ascii="Times New Roman" w:hAnsi="宋体" w:hint="eastAsia"/>
          <w:color w:val="000000"/>
          <w:spacing w:val="15"/>
          <w:kern w:val="0"/>
          <w:sz w:val="24"/>
          <w:szCs w:val="24"/>
        </w:rPr>
        <w:t>负责人</w:t>
      </w:r>
      <w:r w:rsidRPr="007C565D">
        <w:rPr>
          <w:rFonts w:ascii="Times New Roman" w:hAnsi="宋体" w:hint="eastAsia"/>
          <w:color w:val="000000"/>
          <w:spacing w:val="15"/>
          <w:kern w:val="0"/>
          <w:sz w:val="24"/>
          <w:szCs w:val="24"/>
        </w:rPr>
        <w:t>出席聘任仪式。</w:t>
      </w:r>
      <w:r>
        <w:rPr>
          <w:rFonts w:ascii="Times New Roman" w:hAnsi="宋体" w:hint="eastAsia"/>
          <w:color w:val="000000"/>
          <w:spacing w:val="15"/>
          <w:kern w:val="0"/>
          <w:sz w:val="24"/>
          <w:szCs w:val="24"/>
        </w:rPr>
        <w:t>淄博市</w:t>
      </w:r>
      <w:r w:rsidRPr="007C565D">
        <w:rPr>
          <w:rFonts w:ascii="Times New Roman" w:hAnsi="宋体" w:hint="eastAsia"/>
          <w:color w:val="000000"/>
          <w:spacing w:val="15"/>
          <w:kern w:val="0"/>
          <w:sz w:val="24"/>
          <w:szCs w:val="24"/>
        </w:rPr>
        <w:t>技术监督局</w:t>
      </w:r>
      <w:r>
        <w:rPr>
          <w:rFonts w:ascii="Times New Roman" w:hAnsi="宋体" w:hint="eastAsia"/>
          <w:color w:val="000000"/>
          <w:spacing w:val="15"/>
          <w:kern w:val="0"/>
          <w:sz w:val="24"/>
          <w:szCs w:val="24"/>
        </w:rPr>
        <w:t>副</w:t>
      </w:r>
      <w:r w:rsidRPr="007C565D">
        <w:rPr>
          <w:rFonts w:ascii="Times New Roman" w:hAnsi="宋体" w:hint="eastAsia"/>
          <w:color w:val="000000"/>
          <w:spacing w:val="15"/>
          <w:kern w:val="0"/>
          <w:sz w:val="24"/>
          <w:szCs w:val="24"/>
        </w:rPr>
        <w:t>局长张同秀</w:t>
      </w:r>
      <w:r>
        <w:rPr>
          <w:rFonts w:ascii="Times New Roman" w:hAnsi="宋体" w:hint="eastAsia"/>
          <w:color w:val="000000"/>
          <w:spacing w:val="15"/>
          <w:kern w:val="0"/>
          <w:sz w:val="24"/>
          <w:szCs w:val="24"/>
        </w:rPr>
        <w:t>等到会祝贺。</w:t>
      </w:r>
    </w:p>
    <w:p w:rsidR="002D2DF0" w:rsidRPr="007C565D" w:rsidRDefault="002D2DF0" w:rsidP="003C2DA7">
      <w:pPr>
        <w:widowControl/>
        <w:shd w:val="clear" w:color="auto" w:fill="FFFFFF"/>
        <w:spacing w:line="500" w:lineRule="exact"/>
        <w:ind w:firstLineChars="300" w:firstLine="31680"/>
        <w:rPr>
          <w:rFonts w:ascii="Times New Roman" w:hAnsi="Times New Roman"/>
          <w:color w:val="000000"/>
          <w:spacing w:val="15"/>
          <w:kern w:val="0"/>
          <w:sz w:val="24"/>
          <w:szCs w:val="24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" o:spid="_x0000_s1026" type="#_x0000_t75" style="position:absolute;left:0;text-align:left;margin-left:4.5pt;margin-top:9.4pt;width:415.25pt;height:276.9pt;z-index:251658240;visibility:visible">
            <v:imagedata r:id="rId7" o:title=""/>
            <w10:wrap type="topAndBottom"/>
          </v:shape>
        </w:pict>
      </w:r>
      <w:bookmarkStart w:id="0" w:name="_GoBack"/>
      <w:bookmarkEnd w:id="0"/>
      <w:r w:rsidRPr="007C565D">
        <w:rPr>
          <w:rFonts w:ascii="Times New Roman" w:hAnsi="Times New Roman"/>
          <w:color w:val="000000"/>
          <w:spacing w:val="15"/>
          <w:kern w:val="0"/>
          <w:sz w:val="24"/>
          <w:szCs w:val="24"/>
        </w:rPr>
        <w:t>Christoph Brunner</w:t>
      </w:r>
      <w:r w:rsidRPr="007C565D">
        <w:rPr>
          <w:rFonts w:ascii="Times New Roman" w:hAnsi="宋体" w:hint="eastAsia"/>
          <w:color w:val="000000"/>
          <w:spacing w:val="15"/>
          <w:kern w:val="0"/>
          <w:sz w:val="24"/>
          <w:szCs w:val="24"/>
        </w:rPr>
        <w:t>先生于</w:t>
      </w:r>
      <w:r w:rsidRPr="007C565D">
        <w:rPr>
          <w:rFonts w:ascii="Times New Roman" w:hAnsi="Times New Roman"/>
          <w:color w:val="000000"/>
          <w:spacing w:val="15"/>
          <w:kern w:val="0"/>
          <w:sz w:val="24"/>
          <w:szCs w:val="24"/>
        </w:rPr>
        <w:t>1983</w:t>
      </w:r>
      <w:r w:rsidRPr="007C565D">
        <w:rPr>
          <w:rFonts w:ascii="Times New Roman" w:hAnsi="宋体" w:hint="eastAsia"/>
          <w:color w:val="000000"/>
          <w:spacing w:val="15"/>
          <w:kern w:val="0"/>
          <w:sz w:val="24"/>
          <w:szCs w:val="24"/>
        </w:rPr>
        <w:t>年毕业于瑞士联邦理工学院</w:t>
      </w:r>
      <w:r w:rsidRPr="007C565D">
        <w:rPr>
          <w:rFonts w:ascii="Times New Roman" w:hAnsi="Times New Roman"/>
          <w:color w:val="000000"/>
          <w:spacing w:val="15"/>
          <w:kern w:val="0"/>
          <w:sz w:val="24"/>
          <w:szCs w:val="24"/>
        </w:rPr>
        <w:t>(ETH)</w:t>
      </w:r>
      <w:r w:rsidRPr="007C565D">
        <w:rPr>
          <w:rFonts w:ascii="Times New Roman" w:hAnsi="宋体" w:hint="eastAsia"/>
          <w:color w:val="000000"/>
          <w:spacing w:val="15"/>
          <w:kern w:val="0"/>
          <w:sz w:val="24"/>
          <w:szCs w:val="24"/>
        </w:rPr>
        <w:t>，现为</w:t>
      </w:r>
      <w:r w:rsidRPr="007C565D">
        <w:rPr>
          <w:rFonts w:ascii="Times New Roman" w:hAnsi="Times New Roman"/>
          <w:color w:val="000000"/>
          <w:spacing w:val="15"/>
          <w:kern w:val="0"/>
          <w:sz w:val="24"/>
          <w:szCs w:val="24"/>
        </w:rPr>
        <w:t>IEEE</w:t>
      </w:r>
      <w:r w:rsidRPr="007C565D">
        <w:rPr>
          <w:rFonts w:ascii="Times New Roman" w:hAnsi="宋体" w:hint="eastAsia"/>
          <w:color w:val="000000"/>
          <w:spacing w:val="15"/>
          <w:kern w:val="0"/>
          <w:sz w:val="24"/>
          <w:szCs w:val="24"/>
        </w:rPr>
        <w:t>电力工程学会</w:t>
      </w:r>
      <w:r w:rsidRPr="007C565D">
        <w:rPr>
          <w:rFonts w:ascii="Times New Roman" w:hAnsi="Times New Roman"/>
          <w:color w:val="000000"/>
          <w:spacing w:val="15"/>
          <w:kern w:val="0"/>
          <w:sz w:val="24"/>
          <w:szCs w:val="24"/>
        </w:rPr>
        <w:t>Fellow</w:t>
      </w:r>
      <w:r w:rsidRPr="007C565D">
        <w:rPr>
          <w:rFonts w:ascii="Times New Roman" w:hAnsi="宋体" w:hint="eastAsia"/>
          <w:color w:val="000000"/>
          <w:spacing w:val="15"/>
          <w:kern w:val="0"/>
          <w:sz w:val="24"/>
          <w:szCs w:val="24"/>
        </w:rPr>
        <w:t>、</w:t>
      </w:r>
      <w:r w:rsidRPr="007C565D">
        <w:rPr>
          <w:rFonts w:ascii="Times New Roman" w:hAnsi="Times New Roman"/>
          <w:color w:val="000000"/>
          <w:spacing w:val="15"/>
          <w:kern w:val="0"/>
          <w:sz w:val="24"/>
          <w:szCs w:val="24"/>
        </w:rPr>
        <w:t>IEEE</w:t>
      </w:r>
      <w:r w:rsidRPr="007C565D">
        <w:rPr>
          <w:rFonts w:ascii="Times New Roman" w:hAnsi="宋体" w:hint="eastAsia"/>
          <w:color w:val="000000"/>
          <w:spacing w:val="15"/>
          <w:kern w:val="0"/>
          <w:sz w:val="24"/>
          <w:szCs w:val="24"/>
        </w:rPr>
        <w:t>标准协会高级会员、</w:t>
      </w:r>
      <w:r w:rsidRPr="007C565D">
        <w:rPr>
          <w:rFonts w:ascii="Times New Roman" w:hAnsi="Times New Roman"/>
          <w:color w:val="000000"/>
          <w:spacing w:val="15"/>
          <w:kern w:val="0"/>
          <w:sz w:val="24"/>
          <w:szCs w:val="24"/>
        </w:rPr>
        <w:t>UCA</w:t>
      </w:r>
      <w:r w:rsidRPr="007C565D">
        <w:rPr>
          <w:rFonts w:ascii="Times New Roman" w:hAnsi="宋体" w:hint="eastAsia"/>
          <w:color w:val="000000"/>
          <w:spacing w:val="15"/>
          <w:kern w:val="0"/>
          <w:sz w:val="24"/>
          <w:szCs w:val="24"/>
        </w:rPr>
        <w:t>国际用户工作组委员会国际顾问、</w:t>
      </w:r>
      <w:r w:rsidRPr="007C565D">
        <w:rPr>
          <w:rFonts w:ascii="Times New Roman" w:hAnsi="Times New Roman"/>
          <w:color w:val="000000"/>
          <w:spacing w:val="15"/>
          <w:kern w:val="0"/>
          <w:sz w:val="24"/>
          <w:szCs w:val="24"/>
        </w:rPr>
        <w:t>IEEE</w:t>
      </w:r>
      <w:r w:rsidRPr="007C565D">
        <w:rPr>
          <w:rFonts w:ascii="Times New Roman" w:hAnsi="宋体" w:hint="eastAsia"/>
          <w:color w:val="000000"/>
          <w:spacing w:val="15"/>
          <w:kern w:val="0"/>
          <w:sz w:val="24"/>
          <w:szCs w:val="24"/>
        </w:rPr>
        <w:t>电力工程学会继电保护委员会及其</w:t>
      </w:r>
      <w:r w:rsidRPr="007C565D">
        <w:rPr>
          <w:rFonts w:ascii="Times New Roman" w:hAnsi="Times New Roman"/>
          <w:color w:val="000000"/>
          <w:spacing w:val="15"/>
          <w:kern w:val="0"/>
          <w:sz w:val="24"/>
          <w:szCs w:val="24"/>
        </w:rPr>
        <w:t>H</w:t>
      </w:r>
      <w:r w:rsidRPr="007C565D">
        <w:rPr>
          <w:rFonts w:ascii="Times New Roman" w:hAnsi="宋体" w:hint="eastAsia"/>
          <w:color w:val="000000"/>
          <w:spacing w:val="15"/>
          <w:kern w:val="0"/>
          <w:sz w:val="24"/>
          <w:szCs w:val="24"/>
        </w:rPr>
        <w:t>分会成员。</w:t>
      </w:r>
      <w:r w:rsidRPr="007C565D">
        <w:rPr>
          <w:rFonts w:ascii="Times New Roman" w:hAnsi="Times New Roman"/>
          <w:color w:val="000000"/>
          <w:spacing w:val="15"/>
          <w:kern w:val="0"/>
          <w:sz w:val="24"/>
          <w:szCs w:val="24"/>
        </w:rPr>
        <w:t>Brunner</w:t>
      </w:r>
      <w:r w:rsidRPr="007C565D">
        <w:rPr>
          <w:rFonts w:ascii="Times New Roman" w:hAnsi="宋体" w:hint="eastAsia"/>
          <w:color w:val="000000"/>
          <w:spacing w:val="15"/>
          <w:kern w:val="0"/>
          <w:sz w:val="24"/>
          <w:szCs w:val="24"/>
        </w:rPr>
        <w:t>先生目前担任</w:t>
      </w:r>
      <w:r w:rsidRPr="007C565D">
        <w:rPr>
          <w:rFonts w:ascii="Times New Roman" w:hAnsi="Times New Roman"/>
          <w:color w:val="000000"/>
          <w:spacing w:val="15"/>
          <w:kern w:val="0"/>
          <w:sz w:val="24"/>
          <w:szCs w:val="24"/>
        </w:rPr>
        <w:t>IEC TC57</w:t>
      </w:r>
      <w:r w:rsidRPr="007C565D">
        <w:rPr>
          <w:rFonts w:ascii="Times New Roman" w:hAnsi="宋体" w:hint="eastAsia"/>
          <w:color w:val="000000"/>
          <w:spacing w:val="15"/>
          <w:kern w:val="0"/>
          <w:sz w:val="24"/>
          <w:szCs w:val="24"/>
        </w:rPr>
        <w:t>第</w:t>
      </w:r>
      <w:r w:rsidRPr="007C565D">
        <w:rPr>
          <w:rFonts w:ascii="Times New Roman" w:hAnsi="Times New Roman"/>
          <w:color w:val="000000"/>
          <w:spacing w:val="15"/>
          <w:kern w:val="0"/>
          <w:sz w:val="24"/>
          <w:szCs w:val="24"/>
        </w:rPr>
        <w:t>10</w:t>
      </w:r>
      <w:r w:rsidRPr="007C565D">
        <w:rPr>
          <w:rFonts w:ascii="Times New Roman" w:hAnsi="宋体" w:hint="eastAsia"/>
          <w:color w:val="000000"/>
          <w:spacing w:val="15"/>
          <w:kern w:val="0"/>
          <w:sz w:val="24"/>
          <w:szCs w:val="24"/>
        </w:rPr>
        <w:t>工作组（</w:t>
      </w:r>
      <w:r w:rsidRPr="007C565D">
        <w:rPr>
          <w:rFonts w:ascii="Times New Roman" w:hAnsi="Times New Roman"/>
          <w:color w:val="000000"/>
          <w:spacing w:val="15"/>
          <w:kern w:val="0"/>
          <w:sz w:val="24"/>
          <w:szCs w:val="24"/>
        </w:rPr>
        <w:t>WG10</w:t>
      </w:r>
      <w:r w:rsidRPr="007C565D">
        <w:rPr>
          <w:rFonts w:ascii="Times New Roman" w:hAnsi="宋体" w:hint="eastAsia"/>
          <w:color w:val="000000"/>
          <w:spacing w:val="15"/>
          <w:kern w:val="0"/>
          <w:sz w:val="24"/>
          <w:szCs w:val="24"/>
        </w:rPr>
        <w:t>）的召集人（该工作组负责</w:t>
      </w:r>
      <w:r w:rsidRPr="007C565D">
        <w:rPr>
          <w:rFonts w:ascii="Times New Roman" w:hAnsi="Times New Roman"/>
          <w:color w:val="000000"/>
          <w:spacing w:val="15"/>
          <w:kern w:val="0"/>
          <w:sz w:val="24"/>
          <w:szCs w:val="24"/>
        </w:rPr>
        <w:t>IEC 61850</w:t>
      </w:r>
      <w:r w:rsidRPr="007C565D">
        <w:rPr>
          <w:rFonts w:ascii="Times New Roman" w:hAnsi="宋体" w:hint="eastAsia"/>
          <w:color w:val="000000"/>
          <w:spacing w:val="15"/>
          <w:kern w:val="0"/>
          <w:sz w:val="24"/>
          <w:szCs w:val="24"/>
        </w:rPr>
        <w:t>标准的修订和发布工作），同时也是</w:t>
      </w:r>
      <w:r w:rsidRPr="007C565D">
        <w:rPr>
          <w:rFonts w:ascii="Times New Roman" w:hAnsi="Times New Roman"/>
          <w:color w:val="000000"/>
          <w:spacing w:val="15"/>
          <w:kern w:val="0"/>
          <w:sz w:val="24"/>
          <w:szCs w:val="24"/>
        </w:rPr>
        <w:t>IEC TC57</w:t>
      </w:r>
      <w:r w:rsidRPr="007C565D">
        <w:rPr>
          <w:rFonts w:ascii="Times New Roman" w:hAnsi="宋体" w:hint="eastAsia"/>
          <w:color w:val="000000"/>
          <w:spacing w:val="15"/>
          <w:kern w:val="0"/>
          <w:sz w:val="24"/>
          <w:szCs w:val="24"/>
        </w:rPr>
        <w:t>第</w:t>
      </w:r>
      <w:r w:rsidRPr="007C565D">
        <w:rPr>
          <w:rFonts w:ascii="Times New Roman" w:hAnsi="Times New Roman"/>
          <w:color w:val="000000"/>
          <w:spacing w:val="15"/>
          <w:kern w:val="0"/>
          <w:sz w:val="24"/>
          <w:szCs w:val="24"/>
        </w:rPr>
        <w:t>17</w:t>
      </w:r>
      <w:r w:rsidRPr="007C565D">
        <w:rPr>
          <w:rFonts w:ascii="Times New Roman" w:hAnsi="宋体" w:hint="eastAsia"/>
          <w:color w:val="000000"/>
          <w:spacing w:val="15"/>
          <w:kern w:val="0"/>
          <w:sz w:val="24"/>
          <w:szCs w:val="24"/>
        </w:rPr>
        <w:t>、</w:t>
      </w:r>
      <w:r w:rsidRPr="007C565D">
        <w:rPr>
          <w:rFonts w:ascii="Times New Roman" w:hAnsi="Times New Roman"/>
          <w:color w:val="000000"/>
          <w:spacing w:val="15"/>
          <w:kern w:val="0"/>
          <w:sz w:val="24"/>
          <w:szCs w:val="24"/>
        </w:rPr>
        <w:t>18</w:t>
      </w:r>
      <w:r w:rsidRPr="007C565D">
        <w:rPr>
          <w:rFonts w:ascii="Times New Roman" w:hAnsi="宋体" w:hint="eastAsia"/>
          <w:color w:val="000000"/>
          <w:spacing w:val="15"/>
          <w:kern w:val="0"/>
          <w:sz w:val="24"/>
          <w:szCs w:val="24"/>
        </w:rPr>
        <w:t>、</w:t>
      </w:r>
      <w:r w:rsidRPr="007C565D">
        <w:rPr>
          <w:rFonts w:ascii="Times New Roman" w:hAnsi="Times New Roman"/>
          <w:color w:val="000000"/>
          <w:spacing w:val="15"/>
          <w:kern w:val="0"/>
          <w:sz w:val="24"/>
          <w:szCs w:val="24"/>
        </w:rPr>
        <w:t>19</w:t>
      </w:r>
      <w:r w:rsidRPr="007C565D">
        <w:rPr>
          <w:rFonts w:ascii="Times New Roman" w:hAnsi="宋体" w:hint="eastAsia"/>
          <w:color w:val="000000"/>
          <w:spacing w:val="15"/>
          <w:kern w:val="0"/>
          <w:sz w:val="24"/>
          <w:szCs w:val="24"/>
        </w:rPr>
        <w:t>工作组成员。在公共事业领域和自动化产业具有</w:t>
      </w:r>
      <w:r w:rsidRPr="007C565D">
        <w:rPr>
          <w:rFonts w:ascii="Times New Roman" w:hAnsi="Times New Roman"/>
          <w:color w:val="000000"/>
          <w:spacing w:val="15"/>
          <w:kern w:val="0"/>
          <w:sz w:val="24"/>
          <w:szCs w:val="24"/>
        </w:rPr>
        <w:t>25</w:t>
      </w:r>
      <w:r w:rsidRPr="007C565D">
        <w:rPr>
          <w:rFonts w:ascii="Times New Roman" w:hAnsi="宋体" w:hint="eastAsia"/>
          <w:color w:val="000000"/>
          <w:spacing w:val="15"/>
          <w:kern w:val="0"/>
          <w:sz w:val="24"/>
          <w:szCs w:val="24"/>
        </w:rPr>
        <w:t>年以上的从业经验</w:t>
      </w:r>
      <w:r w:rsidRPr="007C565D">
        <w:rPr>
          <w:rFonts w:ascii="Times New Roman" w:hAnsi="Times New Roman"/>
          <w:color w:val="000000"/>
          <w:spacing w:val="15"/>
          <w:kern w:val="0"/>
          <w:sz w:val="24"/>
          <w:szCs w:val="24"/>
        </w:rPr>
        <w:t>,</w:t>
      </w:r>
      <w:r w:rsidRPr="007C565D">
        <w:rPr>
          <w:rFonts w:ascii="Times New Roman" w:hAnsi="宋体" w:hint="eastAsia"/>
          <w:color w:val="000000"/>
          <w:spacing w:val="15"/>
          <w:kern w:val="0"/>
          <w:sz w:val="24"/>
          <w:szCs w:val="24"/>
        </w:rPr>
        <w:t>曾担任</w:t>
      </w:r>
      <w:r w:rsidRPr="007C565D">
        <w:rPr>
          <w:rFonts w:ascii="Times New Roman" w:hAnsi="Times New Roman"/>
          <w:color w:val="000000"/>
          <w:spacing w:val="15"/>
          <w:kern w:val="0"/>
          <w:sz w:val="24"/>
          <w:szCs w:val="24"/>
        </w:rPr>
        <w:t>ABB</w:t>
      </w:r>
      <w:r w:rsidRPr="007C565D">
        <w:rPr>
          <w:rFonts w:ascii="Times New Roman" w:hAnsi="宋体" w:hint="eastAsia"/>
          <w:color w:val="000000"/>
          <w:spacing w:val="15"/>
          <w:kern w:val="0"/>
          <w:sz w:val="24"/>
          <w:szCs w:val="24"/>
        </w:rPr>
        <w:t>苏黎世有限公司项目经理，期间负责变电站自动化过程层的通信体系架构方面的工作</w:t>
      </w:r>
      <w:r>
        <w:rPr>
          <w:rFonts w:ascii="Times New Roman" w:hAnsi="宋体" w:hint="eastAsia"/>
          <w:color w:val="000000"/>
          <w:spacing w:val="15"/>
          <w:kern w:val="0"/>
          <w:sz w:val="24"/>
          <w:szCs w:val="24"/>
        </w:rPr>
        <w:t>。</w:t>
      </w:r>
      <w:r w:rsidRPr="007C565D">
        <w:rPr>
          <w:rFonts w:ascii="Times New Roman" w:hAnsi="宋体" w:hint="eastAsia"/>
          <w:color w:val="000000"/>
          <w:spacing w:val="15"/>
          <w:kern w:val="0"/>
          <w:sz w:val="24"/>
          <w:szCs w:val="24"/>
        </w:rPr>
        <w:t>后成立电力咨询公司</w:t>
      </w:r>
      <w:r w:rsidRPr="007C565D">
        <w:rPr>
          <w:rFonts w:ascii="Times New Roman" w:hAnsi="Times New Roman"/>
          <w:color w:val="000000"/>
          <w:spacing w:val="15"/>
          <w:kern w:val="0"/>
          <w:sz w:val="24"/>
          <w:szCs w:val="24"/>
        </w:rPr>
        <w:t>IT4POWER</w:t>
      </w:r>
      <w:r w:rsidRPr="007C565D">
        <w:rPr>
          <w:rFonts w:ascii="Times New Roman" w:hAnsi="宋体" w:hint="eastAsia"/>
          <w:color w:val="000000"/>
          <w:spacing w:val="15"/>
          <w:kern w:val="0"/>
          <w:sz w:val="24"/>
          <w:szCs w:val="24"/>
        </w:rPr>
        <w:t>并担任总裁。</w:t>
      </w:r>
    </w:p>
    <w:p w:rsidR="002D2DF0" w:rsidRDefault="002D2DF0" w:rsidP="003C2DA7">
      <w:pPr>
        <w:widowControl/>
        <w:shd w:val="clear" w:color="auto" w:fill="FFFFFF"/>
        <w:spacing w:line="500" w:lineRule="exact"/>
        <w:ind w:firstLineChars="200" w:firstLine="31680"/>
        <w:rPr>
          <w:rFonts w:ascii="宋体" w:cs="宋体"/>
          <w:color w:val="000000"/>
          <w:spacing w:val="15"/>
          <w:kern w:val="0"/>
          <w:sz w:val="24"/>
          <w:szCs w:val="24"/>
        </w:rPr>
      </w:pPr>
      <w:r w:rsidRPr="007C565D">
        <w:rPr>
          <w:rFonts w:ascii="Times New Roman" w:hAnsi="宋体" w:hint="eastAsia"/>
          <w:color w:val="000000"/>
          <w:spacing w:val="15"/>
          <w:kern w:val="0"/>
          <w:sz w:val="24"/>
          <w:szCs w:val="24"/>
        </w:rPr>
        <w:t>聘任国际标准专家</w:t>
      </w:r>
      <w:r w:rsidRPr="007C565D">
        <w:rPr>
          <w:rFonts w:ascii="Times New Roman" w:hAnsi="Times New Roman"/>
          <w:color w:val="000000"/>
          <w:spacing w:val="15"/>
          <w:kern w:val="0"/>
          <w:sz w:val="24"/>
          <w:szCs w:val="24"/>
        </w:rPr>
        <w:t>Christoph Brunner</w:t>
      </w:r>
      <w:r>
        <w:rPr>
          <w:rFonts w:ascii="Times New Roman" w:hAnsi="Times New Roman" w:hint="eastAsia"/>
          <w:color w:val="000000"/>
          <w:spacing w:val="15"/>
          <w:kern w:val="0"/>
          <w:sz w:val="24"/>
          <w:szCs w:val="24"/>
        </w:rPr>
        <w:t>为我校兼职教授，</w:t>
      </w:r>
      <w:r w:rsidRPr="007C565D">
        <w:rPr>
          <w:rFonts w:ascii="Times New Roman" w:hAnsi="宋体" w:hint="eastAsia"/>
          <w:color w:val="000000"/>
          <w:spacing w:val="15"/>
          <w:kern w:val="0"/>
          <w:sz w:val="24"/>
          <w:szCs w:val="24"/>
        </w:rPr>
        <w:t>将</w:t>
      </w:r>
      <w:r>
        <w:rPr>
          <w:rFonts w:ascii="Times New Roman" w:hAnsi="宋体" w:hint="eastAsia"/>
          <w:color w:val="000000"/>
          <w:spacing w:val="15"/>
          <w:kern w:val="0"/>
          <w:sz w:val="24"/>
          <w:szCs w:val="24"/>
        </w:rPr>
        <w:t>有助于加强我校与</w:t>
      </w:r>
      <w:r>
        <w:rPr>
          <w:rFonts w:ascii="Times New Roman" w:hAnsi="宋体"/>
          <w:color w:val="000000"/>
          <w:spacing w:val="15"/>
          <w:kern w:val="0"/>
          <w:sz w:val="24"/>
          <w:szCs w:val="24"/>
        </w:rPr>
        <w:t xml:space="preserve">IEC </w:t>
      </w:r>
      <w:r w:rsidRPr="007C565D">
        <w:rPr>
          <w:rFonts w:ascii="Times New Roman" w:hAnsi="Times New Roman"/>
          <w:color w:val="000000"/>
          <w:spacing w:val="15"/>
          <w:kern w:val="0"/>
          <w:sz w:val="24"/>
          <w:szCs w:val="24"/>
        </w:rPr>
        <w:t>TC57</w:t>
      </w:r>
      <w:r>
        <w:rPr>
          <w:rFonts w:ascii="Times New Roman" w:hAnsi="Times New Roman" w:hint="eastAsia"/>
          <w:color w:val="000000"/>
          <w:spacing w:val="15"/>
          <w:kern w:val="0"/>
          <w:sz w:val="24"/>
          <w:szCs w:val="24"/>
        </w:rPr>
        <w:t>的合作，</w:t>
      </w:r>
      <w:r w:rsidRPr="007C565D">
        <w:rPr>
          <w:rFonts w:ascii="Times New Roman" w:hAnsi="宋体" w:hint="eastAsia"/>
          <w:color w:val="000000"/>
          <w:spacing w:val="15"/>
          <w:kern w:val="0"/>
          <w:sz w:val="24"/>
          <w:szCs w:val="24"/>
        </w:rPr>
        <w:t>进一步促进</w:t>
      </w:r>
      <w:r>
        <w:rPr>
          <w:rFonts w:ascii="Times New Roman" w:hAnsi="宋体" w:hint="eastAsia"/>
          <w:color w:val="000000"/>
          <w:spacing w:val="15"/>
          <w:kern w:val="0"/>
          <w:sz w:val="24"/>
          <w:szCs w:val="24"/>
        </w:rPr>
        <w:t>我校</w:t>
      </w:r>
      <w:r w:rsidRPr="007C565D">
        <w:rPr>
          <w:rFonts w:ascii="Times New Roman" w:hAnsi="宋体" w:hint="eastAsia"/>
          <w:color w:val="000000"/>
          <w:spacing w:val="15"/>
          <w:kern w:val="0"/>
          <w:sz w:val="24"/>
          <w:szCs w:val="24"/>
        </w:rPr>
        <w:t>电气</w:t>
      </w:r>
      <w:r>
        <w:rPr>
          <w:rFonts w:ascii="Times New Roman" w:hAnsi="宋体" w:hint="eastAsia"/>
          <w:color w:val="000000"/>
          <w:spacing w:val="15"/>
          <w:kern w:val="0"/>
          <w:sz w:val="24"/>
          <w:szCs w:val="24"/>
        </w:rPr>
        <w:t>工程学科</w:t>
      </w:r>
      <w:r w:rsidRPr="007C565D">
        <w:rPr>
          <w:rFonts w:ascii="Times New Roman" w:hAnsi="宋体" w:hint="eastAsia"/>
          <w:color w:val="000000"/>
          <w:spacing w:val="15"/>
          <w:kern w:val="0"/>
          <w:sz w:val="24"/>
          <w:szCs w:val="24"/>
        </w:rPr>
        <w:t>在配电网</w:t>
      </w:r>
      <w:r w:rsidRPr="007C565D">
        <w:rPr>
          <w:rFonts w:ascii="Times New Roman" w:hAnsi="Times New Roman"/>
          <w:color w:val="000000"/>
          <w:spacing w:val="15"/>
          <w:kern w:val="0"/>
          <w:sz w:val="24"/>
          <w:szCs w:val="24"/>
        </w:rPr>
        <w:t>IEC61850</w:t>
      </w:r>
      <w:r w:rsidRPr="007C565D">
        <w:rPr>
          <w:rFonts w:ascii="Times New Roman" w:hAnsi="宋体" w:hint="eastAsia"/>
          <w:color w:val="000000"/>
          <w:spacing w:val="15"/>
          <w:kern w:val="0"/>
          <w:sz w:val="24"/>
          <w:szCs w:val="24"/>
        </w:rPr>
        <w:t>领域的研究。</w:t>
      </w:r>
    </w:p>
    <w:p w:rsidR="002D2DF0" w:rsidRDefault="002D2DF0" w:rsidP="003C2DA7">
      <w:pPr>
        <w:widowControl/>
        <w:shd w:val="clear" w:color="auto" w:fill="FFFFFF"/>
        <w:spacing w:line="500" w:lineRule="exact"/>
        <w:ind w:firstLineChars="1500" w:firstLine="31680"/>
        <w:rPr>
          <w:rFonts w:ascii="宋体" w:cs="宋体"/>
          <w:color w:val="000000"/>
          <w:spacing w:val="15"/>
          <w:kern w:val="0"/>
          <w:sz w:val="24"/>
          <w:szCs w:val="24"/>
        </w:rPr>
      </w:pPr>
      <w:r>
        <w:rPr>
          <w:rFonts w:ascii="宋体" w:hAnsi="宋体" w:cs="宋体" w:hint="eastAsia"/>
          <w:color w:val="000000"/>
          <w:spacing w:val="15"/>
          <w:kern w:val="0"/>
          <w:sz w:val="24"/>
          <w:szCs w:val="24"/>
        </w:rPr>
        <w:t>（电气学院）</w:t>
      </w:r>
    </w:p>
    <w:p w:rsidR="002D2DF0" w:rsidRDefault="002D2DF0" w:rsidP="004B5EE7"/>
    <w:sectPr w:rsidR="002D2DF0" w:rsidSect="004125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2DF0" w:rsidRDefault="002D2DF0" w:rsidP="00803E6E">
      <w:r>
        <w:separator/>
      </w:r>
    </w:p>
  </w:endnote>
  <w:endnote w:type="continuationSeparator" w:id="0">
    <w:p w:rsidR="002D2DF0" w:rsidRDefault="002D2DF0" w:rsidP="00803E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黑体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2DF0" w:rsidRDefault="002D2DF0" w:rsidP="00803E6E">
      <w:r>
        <w:separator/>
      </w:r>
    </w:p>
  </w:footnote>
  <w:footnote w:type="continuationSeparator" w:id="0">
    <w:p w:rsidR="002D2DF0" w:rsidRDefault="002D2DF0" w:rsidP="00803E6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B66F17"/>
    <w:multiLevelType w:val="multilevel"/>
    <w:tmpl w:val="4E5237DA"/>
    <w:lvl w:ilvl="0">
      <w:start w:val="1"/>
      <w:numFmt w:val="decimal"/>
      <w:lvlText w:val="第%1章"/>
      <w:lvlJc w:val="center"/>
      <w:pPr>
        <w:tabs>
          <w:tab w:val="num" w:pos="432"/>
        </w:tabs>
        <w:ind w:left="432" w:hanging="432"/>
      </w:pPr>
      <w:rPr>
        <w:rFonts w:cs="Times New Roman" w:hint="eastAsia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900"/>
        </w:tabs>
        <w:ind w:left="900" w:hanging="720"/>
      </w:pPr>
      <w:rPr>
        <w:rFonts w:cs="Times New Roman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B5EE7"/>
    <w:rsid w:val="000007BF"/>
    <w:rsid w:val="000E7C8E"/>
    <w:rsid w:val="0010129D"/>
    <w:rsid w:val="00134C58"/>
    <w:rsid w:val="00145F77"/>
    <w:rsid w:val="00157AB2"/>
    <w:rsid w:val="001C1EC7"/>
    <w:rsid w:val="0022439D"/>
    <w:rsid w:val="002617C6"/>
    <w:rsid w:val="00277A61"/>
    <w:rsid w:val="002B24B4"/>
    <w:rsid w:val="002D2DF0"/>
    <w:rsid w:val="002D4BF3"/>
    <w:rsid w:val="003124F7"/>
    <w:rsid w:val="00315396"/>
    <w:rsid w:val="003647CC"/>
    <w:rsid w:val="003C2DA7"/>
    <w:rsid w:val="004125DE"/>
    <w:rsid w:val="004365E1"/>
    <w:rsid w:val="004B267D"/>
    <w:rsid w:val="004B5EE7"/>
    <w:rsid w:val="004C649C"/>
    <w:rsid w:val="004E0B3C"/>
    <w:rsid w:val="005911E4"/>
    <w:rsid w:val="005A758C"/>
    <w:rsid w:val="005E2992"/>
    <w:rsid w:val="00655AFD"/>
    <w:rsid w:val="00697BAF"/>
    <w:rsid w:val="006F18BF"/>
    <w:rsid w:val="0071422E"/>
    <w:rsid w:val="00724B52"/>
    <w:rsid w:val="007504EF"/>
    <w:rsid w:val="007C565D"/>
    <w:rsid w:val="007F7927"/>
    <w:rsid w:val="00803E6E"/>
    <w:rsid w:val="009009DC"/>
    <w:rsid w:val="00910233"/>
    <w:rsid w:val="009219C2"/>
    <w:rsid w:val="00962168"/>
    <w:rsid w:val="009C21DD"/>
    <w:rsid w:val="009E4A3F"/>
    <w:rsid w:val="009E780E"/>
    <w:rsid w:val="00AD7119"/>
    <w:rsid w:val="00AF564B"/>
    <w:rsid w:val="00B107BE"/>
    <w:rsid w:val="00BC0EC3"/>
    <w:rsid w:val="00C03FB3"/>
    <w:rsid w:val="00C34225"/>
    <w:rsid w:val="00CB1BBC"/>
    <w:rsid w:val="00CB325E"/>
    <w:rsid w:val="00D33978"/>
    <w:rsid w:val="00D87C23"/>
    <w:rsid w:val="00DE5038"/>
    <w:rsid w:val="00E11A37"/>
    <w:rsid w:val="00E85CB9"/>
    <w:rsid w:val="00EB584F"/>
    <w:rsid w:val="00F26745"/>
    <w:rsid w:val="00F70A74"/>
    <w:rsid w:val="00F811B1"/>
    <w:rsid w:val="00FB6DD4"/>
    <w:rsid w:val="00FE48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CB1BBC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9"/>
    <w:qFormat/>
    <w:rsid w:val="00CB1BBC"/>
    <w:pPr>
      <w:keepNext/>
      <w:keepLines/>
      <w:spacing w:before="340" w:after="330" w:line="578" w:lineRule="auto"/>
      <w:outlineLvl w:val="0"/>
    </w:pPr>
    <w:rPr>
      <w:rFonts w:ascii="Times New Roman" w:hAnsi="Times New Roman"/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B1BBC"/>
    <w:pPr>
      <w:keepNext/>
      <w:keepLines/>
      <w:numPr>
        <w:ilvl w:val="1"/>
        <w:numId w:val="8"/>
      </w:numPr>
      <w:spacing w:before="120" w:after="120" w:line="415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B1BBC"/>
    <w:pPr>
      <w:keepNext/>
      <w:keepLines/>
      <w:numPr>
        <w:ilvl w:val="2"/>
        <w:numId w:val="8"/>
      </w:numPr>
      <w:spacing w:before="120" w:after="120" w:line="415" w:lineRule="auto"/>
      <w:outlineLvl w:val="2"/>
    </w:pPr>
    <w:rPr>
      <w:rFonts w:ascii="Times New Roman" w:hAnsi="Times New Roman"/>
      <w:b/>
      <w:bCs/>
      <w:sz w:val="28"/>
      <w:szCs w:val="32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B1BBC"/>
    <w:pPr>
      <w:keepNext/>
      <w:keepLines/>
      <w:numPr>
        <w:ilvl w:val="3"/>
        <w:numId w:val="8"/>
      </w:numPr>
      <w:spacing w:before="280" w:after="290" w:line="376" w:lineRule="auto"/>
      <w:outlineLvl w:val="3"/>
    </w:pPr>
    <w:rPr>
      <w:rFonts w:ascii="Arial" w:eastAsia="黑体" w:hAnsi="Arial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CB1BBC"/>
    <w:pPr>
      <w:keepNext/>
      <w:keepLines/>
      <w:numPr>
        <w:ilvl w:val="4"/>
        <w:numId w:val="8"/>
      </w:numPr>
      <w:spacing w:before="280" w:after="290" w:line="376" w:lineRule="auto"/>
      <w:outlineLvl w:val="4"/>
    </w:pPr>
    <w:rPr>
      <w:rFonts w:ascii="Times New Roman" w:hAnsi="Times New Roman"/>
      <w:b/>
      <w:bCs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9"/>
    <w:qFormat/>
    <w:rsid w:val="00CB1BBC"/>
    <w:pPr>
      <w:keepNext/>
      <w:keepLines/>
      <w:numPr>
        <w:ilvl w:val="5"/>
        <w:numId w:val="8"/>
      </w:numPr>
      <w:spacing w:before="240" w:after="64" w:line="320" w:lineRule="auto"/>
      <w:outlineLvl w:val="5"/>
    </w:pPr>
    <w:rPr>
      <w:rFonts w:ascii="Arial" w:eastAsia="黑体" w:hAnsi="Arial"/>
      <w:b/>
      <w:bCs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9"/>
    <w:qFormat/>
    <w:rsid w:val="00CB1BBC"/>
    <w:pPr>
      <w:keepNext/>
      <w:keepLines/>
      <w:numPr>
        <w:ilvl w:val="6"/>
        <w:numId w:val="8"/>
      </w:numPr>
      <w:spacing w:before="240" w:after="64" w:line="320" w:lineRule="auto"/>
      <w:outlineLvl w:val="6"/>
    </w:pPr>
    <w:rPr>
      <w:rFonts w:ascii="Times New Roman" w:hAnsi="Times New Roman"/>
      <w:b/>
      <w:bCs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CB1BBC"/>
    <w:pPr>
      <w:keepNext/>
      <w:keepLines/>
      <w:numPr>
        <w:ilvl w:val="7"/>
        <w:numId w:val="8"/>
      </w:numPr>
      <w:spacing w:before="240" w:after="64" w:line="320" w:lineRule="auto"/>
      <w:outlineLvl w:val="7"/>
    </w:pPr>
    <w:rPr>
      <w:rFonts w:ascii="Arial" w:eastAsia="黑体" w:hAnsi="Arial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9"/>
    <w:qFormat/>
    <w:rsid w:val="00CB1BBC"/>
    <w:pPr>
      <w:keepNext/>
      <w:keepLines/>
      <w:tabs>
        <w:tab w:val="num" w:pos="1584"/>
      </w:tabs>
      <w:spacing w:before="240" w:after="64" w:line="320" w:lineRule="auto"/>
      <w:ind w:left="1584" w:hanging="1584"/>
      <w:outlineLvl w:val="8"/>
    </w:pPr>
    <w:rPr>
      <w:rFonts w:ascii="Arial" w:eastAsia="黑体" w:hAnsi="Arial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CB1BBC"/>
    <w:rPr>
      <w:rFonts w:ascii="Times New Roman" w:hAnsi="Times New Roman" w:cs="Times New Roman"/>
      <w:b/>
      <w:bCs/>
      <w:kern w:val="44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CB1BBC"/>
    <w:rPr>
      <w:rFonts w:ascii="Arial" w:eastAsia="黑体" w:hAnsi="Arial" w:cs="Times New Roman"/>
      <w:b/>
      <w:bCs/>
      <w:kern w:val="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CB1BBC"/>
    <w:rPr>
      <w:rFonts w:ascii="Times New Roman" w:hAnsi="Times New Roman" w:cs="Times New Roman"/>
      <w:b/>
      <w:bCs/>
      <w:kern w:val="2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CB1BBC"/>
    <w:rPr>
      <w:rFonts w:ascii="Arial" w:eastAsia="黑体" w:hAnsi="Arial" w:cs="Times New Roman"/>
      <w:b/>
      <w:bCs/>
      <w:kern w:val="2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CB1BBC"/>
    <w:rPr>
      <w:rFonts w:ascii="Times New Roman" w:hAnsi="Times New Roman" w:cs="Times New Roman"/>
      <w:b/>
      <w:bCs/>
      <w:kern w:val="2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CB1BBC"/>
    <w:rPr>
      <w:rFonts w:ascii="Arial" w:eastAsia="黑体" w:hAnsi="Arial" w:cs="Times New Roman"/>
      <w:b/>
      <w:bCs/>
      <w:kern w:val="2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CB1BBC"/>
    <w:rPr>
      <w:rFonts w:ascii="Times New Roman" w:hAnsi="Times New Roman" w:cs="Times New Roman"/>
      <w:b/>
      <w:bCs/>
      <w:kern w:val="2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CB1BBC"/>
    <w:rPr>
      <w:rFonts w:ascii="Arial" w:eastAsia="黑体" w:hAnsi="Arial" w:cs="Times New Roman"/>
      <w:kern w:val="2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CB1BBC"/>
    <w:rPr>
      <w:rFonts w:ascii="Arial" w:eastAsia="黑体" w:hAnsi="Arial" w:cs="Times New Roman"/>
      <w:kern w:val="2"/>
      <w:sz w:val="21"/>
      <w:szCs w:val="21"/>
    </w:rPr>
  </w:style>
  <w:style w:type="paragraph" w:customStyle="1" w:styleId="DecimalAligned">
    <w:name w:val="Decimal Aligned"/>
    <w:basedOn w:val="Normal"/>
    <w:uiPriority w:val="99"/>
    <w:rsid w:val="00CB1BBC"/>
    <w:pPr>
      <w:widowControl/>
      <w:tabs>
        <w:tab w:val="decimal" w:pos="360"/>
      </w:tabs>
      <w:spacing w:after="200" w:line="276" w:lineRule="auto"/>
      <w:jc w:val="left"/>
    </w:pPr>
    <w:rPr>
      <w:kern w:val="0"/>
      <w:sz w:val="22"/>
    </w:rPr>
  </w:style>
  <w:style w:type="paragraph" w:styleId="ListParagraph">
    <w:name w:val="List Paragraph"/>
    <w:basedOn w:val="Normal"/>
    <w:uiPriority w:val="99"/>
    <w:qFormat/>
    <w:rsid w:val="00CB1BBC"/>
    <w:pPr>
      <w:ind w:firstLineChars="200" w:firstLine="420"/>
    </w:pPr>
  </w:style>
  <w:style w:type="character" w:styleId="SubtleEmphasis">
    <w:name w:val="Subtle Emphasis"/>
    <w:basedOn w:val="DefaultParagraphFont"/>
    <w:uiPriority w:val="99"/>
    <w:qFormat/>
    <w:rsid w:val="00CB1BBC"/>
    <w:rPr>
      <w:rFonts w:eastAsia="宋体"/>
      <w:i/>
      <w:color w:val="808080"/>
      <w:sz w:val="22"/>
      <w:lang w:eastAsia="zh-CN"/>
    </w:rPr>
  </w:style>
  <w:style w:type="paragraph" w:styleId="Header">
    <w:name w:val="header"/>
    <w:basedOn w:val="Normal"/>
    <w:link w:val="HeaderChar"/>
    <w:uiPriority w:val="99"/>
    <w:rsid w:val="00803E6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803E6E"/>
    <w:rPr>
      <w:rFonts w:cs="Times New Roman"/>
      <w:kern w:val="2"/>
      <w:sz w:val="18"/>
      <w:szCs w:val="18"/>
    </w:rPr>
  </w:style>
  <w:style w:type="paragraph" w:styleId="Footer">
    <w:name w:val="footer"/>
    <w:basedOn w:val="Normal"/>
    <w:link w:val="FooterChar"/>
    <w:uiPriority w:val="99"/>
    <w:rsid w:val="00803E6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803E6E"/>
    <w:rPr>
      <w:rFonts w:cs="Times New Roman"/>
      <w:kern w:val="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rsid w:val="003124F7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124F7"/>
    <w:rPr>
      <w:rFonts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20</TotalTime>
  <Pages>2</Pages>
  <Words>81</Words>
  <Characters>466</Characters>
  <Application>Microsoft Office Outlook</Application>
  <DocSecurity>0</DocSecurity>
  <Lines>0</Lines>
  <Paragraphs>0</Paragraphs>
  <ScaleCrop>false</ScaleCrop>
  <Company>CCC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CCC</dc:creator>
  <cp:keywords/>
  <dc:description/>
  <cp:lastModifiedBy>AutoBVT</cp:lastModifiedBy>
  <cp:revision>17</cp:revision>
  <dcterms:created xsi:type="dcterms:W3CDTF">2015-11-12T01:09:00Z</dcterms:created>
  <dcterms:modified xsi:type="dcterms:W3CDTF">2015-11-12T06:23:00Z</dcterms:modified>
</cp:coreProperties>
</file>