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884" w:rsidRPr="00472272" w:rsidRDefault="00072884" w:rsidP="00472272">
      <w:pPr>
        <w:jc w:val="center"/>
        <w:rPr>
          <w:sz w:val="28"/>
        </w:rPr>
      </w:pPr>
      <w:r>
        <w:rPr>
          <w:rFonts w:hint="eastAsia"/>
          <w:sz w:val="28"/>
        </w:rPr>
        <w:t>我院举办</w:t>
      </w:r>
      <w:r w:rsidRPr="00472272">
        <w:rPr>
          <w:rFonts w:hint="eastAsia"/>
          <w:sz w:val="28"/>
        </w:rPr>
        <w:t>配电网</w:t>
      </w:r>
      <w:r w:rsidRPr="00472272">
        <w:rPr>
          <w:sz w:val="28"/>
        </w:rPr>
        <w:t>IEC61850</w:t>
      </w:r>
      <w:r>
        <w:rPr>
          <w:rFonts w:hint="eastAsia"/>
          <w:sz w:val="28"/>
        </w:rPr>
        <w:t>及其应用</w:t>
      </w:r>
      <w:r w:rsidRPr="00472272">
        <w:rPr>
          <w:rFonts w:hint="eastAsia"/>
          <w:sz w:val="28"/>
        </w:rPr>
        <w:t>研讨会</w:t>
      </w:r>
    </w:p>
    <w:p w:rsidR="00072884" w:rsidRPr="00645A4D" w:rsidRDefault="00072884" w:rsidP="0068367A">
      <w:pPr>
        <w:widowControl/>
        <w:shd w:val="clear" w:color="auto" w:fill="FFFFFF"/>
        <w:adjustRightInd w:val="0"/>
        <w:snapToGrid w:val="0"/>
        <w:spacing w:line="312" w:lineRule="auto"/>
        <w:ind w:firstLineChars="200" w:firstLine="31680"/>
        <w:rPr>
          <w:sz w:val="24"/>
        </w:rPr>
      </w:pPr>
      <w:r w:rsidRPr="00472272">
        <w:rPr>
          <w:rFonts w:hint="eastAsia"/>
          <w:sz w:val="24"/>
        </w:rPr>
        <w:t>为推进</w:t>
      </w:r>
      <w:r w:rsidRPr="00472272">
        <w:rPr>
          <w:sz w:val="24"/>
        </w:rPr>
        <w:t>IEC61850</w:t>
      </w:r>
      <w:r w:rsidRPr="00472272">
        <w:rPr>
          <w:rFonts w:hint="eastAsia"/>
          <w:sz w:val="24"/>
        </w:rPr>
        <w:t>在配电网自动化领域的应用，</w:t>
      </w:r>
      <w:r>
        <w:rPr>
          <w:rFonts w:hint="eastAsia"/>
          <w:sz w:val="24"/>
        </w:rPr>
        <w:t>我院</w:t>
      </w:r>
      <w:r>
        <w:rPr>
          <w:sz w:val="24"/>
        </w:rPr>
        <w:t>2</w:t>
      </w:r>
      <w:r w:rsidRPr="00472272">
        <w:rPr>
          <w:sz w:val="24"/>
        </w:rPr>
        <w:t>015</w:t>
      </w:r>
      <w:r w:rsidRPr="00472272">
        <w:rPr>
          <w:rFonts w:hint="eastAsia"/>
          <w:sz w:val="24"/>
        </w:rPr>
        <w:t>年</w:t>
      </w:r>
      <w:r w:rsidRPr="00472272">
        <w:rPr>
          <w:sz w:val="24"/>
        </w:rPr>
        <w:t>11</w:t>
      </w:r>
      <w:r>
        <w:rPr>
          <w:rFonts w:hint="eastAsia"/>
          <w:sz w:val="24"/>
        </w:rPr>
        <w:t>月</w:t>
      </w:r>
      <w:r w:rsidRPr="00472272">
        <w:rPr>
          <w:sz w:val="24"/>
        </w:rPr>
        <w:t>8</w:t>
      </w:r>
      <w:r w:rsidRPr="00472272">
        <w:rPr>
          <w:rFonts w:hint="eastAsia"/>
          <w:sz w:val="24"/>
        </w:rPr>
        <w:t>日～</w:t>
      </w:r>
      <w:r w:rsidRPr="00472272">
        <w:rPr>
          <w:sz w:val="24"/>
        </w:rPr>
        <w:t>9</w:t>
      </w:r>
      <w:r w:rsidRPr="00472272">
        <w:rPr>
          <w:rFonts w:hint="eastAsia"/>
          <w:sz w:val="24"/>
        </w:rPr>
        <w:t>日举办的“配电网</w:t>
      </w:r>
      <w:r w:rsidRPr="00472272">
        <w:rPr>
          <w:sz w:val="24"/>
        </w:rPr>
        <w:t>IEC61850</w:t>
      </w:r>
      <w:r w:rsidRPr="00472272">
        <w:rPr>
          <w:rFonts w:hint="eastAsia"/>
          <w:sz w:val="24"/>
        </w:rPr>
        <w:t>及其应用”</w:t>
      </w:r>
      <w:r>
        <w:rPr>
          <w:rFonts w:hint="eastAsia"/>
          <w:sz w:val="24"/>
        </w:rPr>
        <w:t>研讨会</w:t>
      </w:r>
      <w:r w:rsidRPr="00472272">
        <w:rPr>
          <w:rFonts w:hint="eastAsia"/>
          <w:sz w:val="24"/>
        </w:rPr>
        <w:t>。</w:t>
      </w:r>
      <w:r>
        <w:rPr>
          <w:rFonts w:ascii="Times New Roman" w:hAnsi="宋体" w:hint="eastAsia"/>
          <w:color w:val="000000"/>
          <w:spacing w:val="15"/>
          <w:kern w:val="0"/>
          <w:sz w:val="24"/>
          <w:szCs w:val="24"/>
        </w:rPr>
        <w:t>会议</w:t>
      </w:r>
      <w:r w:rsidRPr="00583DB8">
        <w:rPr>
          <w:rFonts w:ascii="Times New Roman" w:hAnsi="宋体" w:hint="eastAsia"/>
          <w:color w:val="000000"/>
          <w:spacing w:val="15"/>
          <w:kern w:val="0"/>
          <w:sz w:val="24"/>
          <w:szCs w:val="24"/>
        </w:rPr>
        <w:t>由</w:t>
      </w:r>
      <w:bookmarkStart w:id="0" w:name="OLE_LINK7"/>
      <w:r w:rsidRPr="00583DB8">
        <w:rPr>
          <w:rFonts w:ascii="Times New Roman" w:hAnsi="Times New Roman"/>
          <w:color w:val="000000"/>
          <w:spacing w:val="15"/>
          <w:kern w:val="0"/>
          <w:sz w:val="24"/>
          <w:szCs w:val="24"/>
        </w:rPr>
        <w:t xml:space="preserve">IEC TC57 </w:t>
      </w:r>
      <w:r w:rsidRPr="00583DB8">
        <w:rPr>
          <w:rFonts w:ascii="Times New Roman" w:hAnsi="宋体" w:hint="eastAsia"/>
          <w:color w:val="000000"/>
          <w:spacing w:val="15"/>
          <w:kern w:val="0"/>
          <w:sz w:val="24"/>
          <w:szCs w:val="24"/>
        </w:rPr>
        <w:t>第</w:t>
      </w:r>
      <w:r w:rsidRPr="00583DB8">
        <w:rPr>
          <w:rFonts w:ascii="Times New Roman" w:hAnsi="Times New Roman"/>
          <w:color w:val="000000"/>
          <w:spacing w:val="15"/>
          <w:kern w:val="0"/>
          <w:sz w:val="24"/>
          <w:szCs w:val="24"/>
        </w:rPr>
        <w:t>17</w:t>
      </w:r>
      <w:r w:rsidRPr="00583DB8">
        <w:rPr>
          <w:rFonts w:ascii="Times New Roman" w:hAnsi="宋体" w:hint="eastAsia"/>
          <w:color w:val="000000"/>
          <w:spacing w:val="15"/>
          <w:kern w:val="0"/>
          <w:sz w:val="24"/>
          <w:szCs w:val="24"/>
        </w:rPr>
        <w:t>工作组（</w:t>
      </w:r>
      <w:r w:rsidRPr="00583DB8">
        <w:rPr>
          <w:rFonts w:ascii="Times New Roman" w:hAnsi="Times New Roman"/>
          <w:color w:val="000000"/>
          <w:spacing w:val="15"/>
          <w:kern w:val="0"/>
          <w:sz w:val="24"/>
          <w:szCs w:val="24"/>
        </w:rPr>
        <w:t>WG17</w:t>
      </w:r>
      <w:r w:rsidRPr="00583DB8">
        <w:rPr>
          <w:rFonts w:ascii="Times New Roman" w:hAnsi="宋体" w:hint="eastAsia"/>
          <w:color w:val="000000"/>
          <w:spacing w:val="15"/>
          <w:kern w:val="0"/>
          <w:sz w:val="24"/>
          <w:szCs w:val="24"/>
        </w:rPr>
        <w:t>）成员</w:t>
      </w:r>
      <w:bookmarkEnd w:id="0"/>
      <w:r>
        <w:rPr>
          <w:rFonts w:ascii="Times New Roman" w:hAnsi="宋体" w:hint="eastAsia"/>
          <w:color w:val="000000"/>
          <w:spacing w:val="15"/>
          <w:kern w:val="0"/>
          <w:sz w:val="24"/>
          <w:szCs w:val="24"/>
        </w:rPr>
        <w:t>、</w:t>
      </w:r>
      <w:r w:rsidRPr="00583DB8">
        <w:rPr>
          <w:rFonts w:ascii="Times New Roman" w:hAnsi="宋体" w:hint="eastAsia"/>
          <w:color w:val="000000"/>
          <w:spacing w:val="15"/>
          <w:kern w:val="0"/>
          <w:sz w:val="24"/>
          <w:szCs w:val="24"/>
        </w:rPr>
        <w:t>山东理工大学智能电网研究中心徐丙垠教授</w:t>
      </w:r>
      <w:r>
        <w:rPr>
          <w:rFonts w:ascii="Times New Roman" w:hAnsi="宋体" w:hint="eastAsia"/>
          <w:color w:val="000000"/>
          <w:spacing w:val="15"/>
          <w:kern w:val="0"/>
          <w:sz w:val="24"/>
          <w:szCs w:val="24"/>
        </w:rPr>
        <w:t>主持</w:t>
      </w:r>
      <w:r w:rsidRPr="00583DB8">
        <w:rPr>
          <w:rFonts w:ascii="Times New Roman" w:hAnsi="宋体" w:hint="eastAsia"/>
          <w:color w:val="000000"/>
          <w:spacing w:val="15"/>
          <w:kern w:val="0"/>
          <w:sz w:val="24"/>
          <w:szCs w:val="24"/>
        </w:rPr>
        <w:t>。</w:t>
      </w:r>
    </w:p>
    <w:p w:rsidR="00072884" w:rsidRPr="00472272" w:rsidRDefault="00072884" w:rsidP="00A56EED">
      <w:pPr>
        <w:adjustRightInd w:val="0"/>
        <w:snapToGrid w:val="0"/>
        <w:spacing w:line="312" w:lineRule="auto"/>
        <w:ind w:firstLine="420"/>
        <w:rPr>
          <w:sz w:val="24"/>
        </w:rPr>
      </w:pPr>
      <w:r w:rsidRPr="00472272">
        <w:rPr>
          <w:rFonts w:hint="eastAsia"/>
          <w:sz w:val="24"/>
        </w:rPr>
        <w:t>会议邀请了</w:t>
      </w:r>
      <w:r w:rsidRPr="00472272">
        <w:rPr>
          <w:sz w:val="24"/>
        </w:rPr>
        <w:t>IEC TC57</w:t>
      </w:r>
      <w:r w:rsidRPr="00472272">
        <w:rPr>
          <w:rFonts w:hint="eastAsia"/>
          <w:sz w:val="24"/>
        </w:rPr>
        <w:t>第</w:t>
      </w:r>
      <w:r w:rsidRPr="00472272">
        <w:rPr>
          <w:sz w:val="24"/>
        </w:rPr>
        <w:t>10</w:t>
      </w:r>
      <w:r w:rsidRPr="00472272">
        <w:rPr>
          <w:rFonts w:hint="eastAsia"/>
          <w:sz w:val="24"/>
        </w:rPr>
        <w:t>工作组（</w:t>
      </w:r>
      <w:r w:rsidRPr="00472272">
        <w:rPr>
          <w:sz w:val="24"/>
        </w:rPr>
        <w:t>WG10</w:t>
      </w:r>
      <w:r w:rsidRPr="00472272">
        <w:rPr>
          <w:rFonts w:hint="eastAsia"/>
          <w:sz w:val="24"/>
        </w:rPr>
        <w:t>）召集人</w:t>
      </w:r>
      <w:r w:rsidRPr="00472272">
        <w:rPr>
          <w:sz w:val="24"/>
        </w:rPr>
        <w:t>Christoph Brunner</w:t>
      </w:r>
      <w:r w:rsidRPr="00472272">
        <w:rPr>
          <w:rFonts w:hint="eastAsia"/>
          <w:sz w:val="24"/>
        </w:rPr>
        <w:t>，山东大学</w:t>
      </w:r>
      <w:r>
        <w:rPr>
          <w:rFonts w:hint="eastAsia"/>
          <w:sz w:val="24"/>
        </w:rPr>
        <w:t>、</w:t>
      </w:r>
      <w:r w:rsidRPr="00472272">
        <w:rPr>
          <w:rFonts w:hint="eastAsia"/>
          <w:sz w:val="24"/>
        </w:rPr>
        <w:t>山东电力科学研究院、齐鲁工业大学</w:t>
      </w:r>
      <w:r>
        <w:rPr>
          <w:rFonts w:hint="eastAsia"/>
          <w:sz w:val="24"/>
        </w:rPr>
        <w:t>、</w:t>
      </w:r>
      <w:r w:rsidRPr="00472272">
        <w:rPr>
          <w:rFonts w:hint="eastAsia"/>
          <w:sz w:val="24"/>
        </w:rPr>
        <w:t>北京四方继保自动化股份有限公司、南瑞科技股份有限公司、积成电子股份有限公司、山东科汇电力自动化股份有限公司</w:t>
      </w:r>
      <w:r>
        <w:rPr>
          <w:rFonts w:hint="eastAsia"/>
          <w:sz w:val="24"/>
        </w:rPr>
        <w:t>等单位相关人员参加</w:t>
      </w:r>
      <w:r w:rsidRPr="00472272">
        <w:rPr>
          <w:rFonts w:hint="eastAsia"/>
          <w:sz w:val="24"/>
        </w:rPr>
        <w:t>。</w:t>
      </w:r>
    </w:p>
    <w:p w:rsidR="00072884" w:rsidRPr="00472272" w:rsidRDefault="00072884"/>
    <w:p w:rsidR="00072884" w:rsidRDefault="00072884" w:rsidP="00472272">
      <w:r w:rsidRPr="00260EC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i1025" type="#_x0000_t75" style="width:414.75pt;height:276.75pt;visibility:visible">
            <v:imagedata r:id="rId7" o:title=""/>
          </v:shape>
        </w:pict>
      </w:r>
    </w:p>
    <w:p w:rsidR="00072884" w:rsidRDefault="00072884" w:rsidP="00472272">
      <w:r w:rsidRPr="00260EC2">
        <w:rPr>
          <w:noProof/>
        </w:rPr>
        <w:pict>
          <v:shape id="图片 6" o:spid="_x0000_i1026" type="#_x0000_t75" style="width:415.5pt;height:311.25pt;visibility:visible">
            <v:imagedata r:id="rId8" o:title=""/>
          </v:shape>
        </w:pict>
      </w:r>
    </w:p>
    <w:p w:rsidR="00072884" w:rsidRDefault="00072884" w:rsidP="00472272"/>
    <w:p w:rsidR="00072884" w:rsidRDefault="00072884" w:rsidP="00472272">
      <w:r w:rsidRPr="00260EC2">
        <w:rPr>
          <w:noProof/>
        </w:rPr>
        <w:pict>
          <v:shape id="图片 1" o:spid="_x0000_i1027" type="#_x0000_t75" style="width:414.75pt;height:276.75pt;visibility:visible">
            <v:imagedata r:id="rId9" o:title=""/>
          </v:shape>
        </w:pict>
      </w:r>
    </w:p>
    <w:p w:rsidR="00072884" w:rsidRPr="00583DB8" w:rsidRDefault="00072884" w:rsidP="0068367A">
      <w:pPr>
        <w:widowControl/>
        <w:shd w:val="clear" w:color="auto" w:fill="FFFFFF"/>
        <w:spacing w:line="500" w:lineRule="exact"/>
        <w:ind w:firstLineChars="200" w:firstLine="31680"/>
        <w:rPr>
          <w:rFonts w:ascii="Times New Roman" w:hAnsi="Times New Roman"/>
          <w:color w:val="000000"/>
          <w:spacing w:val="15"/>
          <w:kern w:val="0"/>
          <w:sz w:val="24"/>
          <w:szCs w:val="24"/>
        </w:rPr>
      </w:pPr>
      <w:r w:rsidRPr="00583DB8">
        <w:rPr>
          <w:rFonts w:ascii="Times New Roman" w:hAnsi="Times New Roman"/>
          <w:color w:val="000000"/>
          <w:spacing w:val="15"/>
          <w:kern w:val="0"/>
          <w:sz w:val="24"/>
          <w:szCs w:val="24"/>
        </w:rPr>
        <w:t>IEC TC57</w:t>
      </w:r>
      <w:r w:rsidRPr="00583DB8">
        <w:rPr>
          <w:rFonts w:ascii="Times New Roman" w:hAnsi="宋体" w:hint="eastAsia"/>
          <w:color w:val="000000"/>
          <w:spacing w:val="15"/>
          <w:kern w:val="0"/>
          <w:sz w:val="24"/>
          <w:szCs w:val="24"/>
        </w:rPr>
        <w:t>第</w:t>
      </w:r>
      <w:r w:rsidRPr="00583DB8">
        <w:rPr>
          <w:rFonts w:ascii="Times New Roman" w:hAnsi="Times New Roman"/>
          <w:color w:val="000000"/>
          <w:spacing w:val="15"/>
          <w:kern w:val="0"/>
          <w:sz w:val="24"/>
          <w:szCs w:val="24"/>
        </w:rPr>
        <w:t>10</w:t>
      </w:r>
      <w:r w:rsidRPr="00583DB8">
        <w:rPr>
          <w:rFonts w:ascii="Times New Roman" w:hAnsi="宋体" w:hint="eastAsia"/>
          <w:color w:val="000000"/>
          <w:spacing w:val="15"/>
          <w:kern w:val="0"/>
          <w:sz w:val="24"/>
          <w:szCs w:val="24"/>
        </w:rPr>
        <w:t>工作组召集人</w:t>
      </w:r>
      <w:r w:rsidRPr="00583DB8">
        <w:rPr>
          <w:rFonts w:ascii="Times New Roman" w:hAnsi="Times New Roman"/>
          <w:color w:val="000000"/>
          <w:spacing w:val="15"/>
          <w:kern w:val="0"/>
          <w:sz w:val="24"/>
          <w:szCs w:val="24"/>
        </w:rPr>
        <w:t>Christoph Brunner</w:t>
      </w:r>
      <w:r w:rsidRPr="00583DB8">
        <w:rPr>
          <w:rFonts w:ascii="Times New Roman" w:hAnsi="宋体" w:hint="eastAsia"/>
          <w:color w:val="000000"/>
          <w:spacing w:val="15"/>
          <w:kern w:val="0"/>
          <w:sz w:val="24"/>
          <w:szCs w:val="24"/>
        </w:rPr>
        <w:t>做了《</w:t>
      </w:r>
      <w:r w:rsidRPr="00583DB8">
        <w:rPr>
          <w:rFonts w:ascii="Times New Roman" w:hAnsi="Times New Roman"/>
          <w:color w:val="000000"/>
          <w:spacing w:val="15"/>
          <w:kern w:val="0"/>
          <w:sz w:val="24"/>
          <w:szCs w:val="24"/>
        </w:rPr>
        <w:t>IEC61850</w:t>
      </w:r>
      <w:r w:rsidRPr="00583DB8">
        <w:rPr>
          <w:rFonts w:ascii="Times New Roman" w:hAnsi="宋体" w:hint="eastAsia"/>
          <w:color w:val="000000"/>
          <w:spacing w:val="15"/>
          <w:kern w:val="0"/>
          <w:sz w:val="24"/>
          <w:szCs w:val="24"/>
        </w:rPr>
        <w:t>最新进展》的报告；</w:t>
      </w:r>
      <w:r>
        <w:rPr>
          <w:rFonts w:ascii="Times New Roman" w:hAnsi="宋体" w:hint="eastAsia"/>
          <w:color w:val="000000"/>
          <w:spacing w:val="15"/>
          <w:kern w:val="0"/>
          <w:sz w:val="24"/>
          <w:szCs w:val="24"/>
        </w:rPr>
        <w:t>我校教授徐丙垠</w:t>
      </w:r>
      <w:r w:rsidRPr="00583DB8">
        <w:rPr>
          <w:rFonts w:ascii="Times New Roman" w:hAnsi="宋体" w:hint="eastAsia"/>
          <w:color w:val="000000"/>
          <w:spacing w:val="15"/>
          <w:kern w:val="0"/>
          <w:sz w:val="24"/>
          <w:szCs w:val="24"/>
        </w:rPr>
        <w:t>做了《</w:t>
      </w:r>
      <w:r w:rsidRPr="00583DB8">
        <w:rPr>
          <w:rFonts w:ascii="Times New Roman" w:hAnsi="Times New Roman"/>
          <w:color w:val="000000"/>
          <w:spacing w:val="15"/>
          <w:kern w:val="0"/>
          <w:sz w:val="24"/>
          <w:szCs w:val="24"/>
        </w:rPr>
        <w:t>IEC61850</w:t>
      </w:r>
      <w:r w:rsidRPr="00583DB8">
        <w:rPr>
          <w:rFonts w:ascii="Times New Roman" w:hAnsi="宋体" w:hint="eastAsia"/>
          <w:color w:val="000000"/>
          <w:spacing w:val="15"/>
          <w:kern w:val="0"/>
          <w:sz w:val="24"/>
          <w:szCs w:val="24"/>
        </w:rPr>
        <w:t>在配电网中的应用》的报告；泰山学者海外特聘专家</w:t>
      </w:r>
      <w:r>
        <w:rPr>
          <w:rFonts w:ascii="Times New Roman" w:hAnsi="宋体" w:hint="eastAsia"/>
          <w:color w:val="000000"/>
          <w:spacing w:val="15"/>
          <w:kern w:val="0"/>
          <w:sz w:val="24"/>
          <w:szCs w:val="24"/>
        </w:rPr>
        <w:t>、</w:t>
      </w:r>
      <w:r w:rsidRPr="00583DB8">
        <w:rPr>
          <w:rFonts w:ascii="宋体" w:hAnsi="宋体" w:hint="eastAsia"/>
          <w:color w:val="000000"/>
          <w:spacing w:val="15"/>
          <w:kern w:val="0"/>
          <w:sz w:val="24"/>
          <w:szCs w:val="24"/>
        </w:rPr>
        <w:t>“千人计划”专</w:t>
      </w:r>
      <w:r w:rsidRPr="00583DB8">
        <w:rPr>
          <w:rFonts w:ascii="Times New Roman" w:hAnsi="宋体" w:hint="eastAsia"/>
          <w:color w:val="000000"/>
          <w:spacing w:val="15"/>
          <w:kern w:val="0"/>
          <w:sz w:val="24"/>
          <w:szCs w:val="24"/>
        </w:rPr>
        <w:t>家</w:t>
      </w:r>
      <w:r>
        <w:rPr>
          <w:rFonts w:ascii="Times New Roman" w:hAnsi="宋体" w:hint="eastAsia"/>
          <w:color w:val="000000"/>
          <w:spacing w:val="15"/>
          <w:kern w:val="0"/>
          <w:sz w:val="24"/>
          <w:szCs w:val="24"/>
        </w:rPr>
        <w:t>、山东网聪科技公司董事长李惠民</w:t>
      </w:r>
      <w:r w:rsidRPr="00583DB8">
        <w:rPr>
          <w:rFonts w:ascii="Times New Roman" w:hAnsi="宋体" w:hint="eastAsia"/>
          <w:color w:val="000000"/>
          <w:spacing w:val="15"/>
          <w:kern w:val="0"/>
          <w:sz w:val="24"/>
          <w:szCs w:val="24"/>
        </w:rPr>
        <w:t>做了《</w:t>
      </w:r>
      <w:r w:rsidRPr="00583DB8">
        <w:rPr>
          <w:rFonts w:ascii="Times New Roman" w:hAnsi="Times New Roman"/>
          <w:color w:val="000000"/>
          <w:spacing w:val="15"/>
          <w:kern w:val="0"/>
          <w:sz w:val="24"/>
          <w:szCs w:val="24"/>
        </w:rPr>
        <w:t>IEC61850</w:t>
      </w:r>
      <w:r w:rsidRPr="00583DB8">
        <w:rPr>
          <w:rFonts w:ascii="Times New Roman" w:hAnsi="宋体" w:hint="eastAsia"/>
          <w:color w:val="000000"/>
          <w:spacing w:val="15"/>
          <w:kern w:val="0"/>
          <w:sz w:val="24"/>
          <w:szCs w:val="24"/>
        </w:rPr>
        <w:t>与电网智能化》的报告。在报告后与会专家共同探讨了智能电网研究中心提交的配电自动化信息模型、映射方法的相关技术文件。</w:t>
      </w:r>
    </w:p>
    <w:p w:rsidR="00072884" w:rsidRDefault="00072884" w:rsidP="0068367A">
      <w:pPr>
        <w:widowControl/>
        <w:shd w:val="clear" w:color="auto" w:fill="FFFFFF"/>
        <w:spacing w:line="500" w:lineRule="exact"/>
        <w:ind w:firstLineChars="200" w:firstLine="31680"/>
        <w:rPr>
          <w:rFonts w:ascii="Times New Roman" w:hAnsi="宋体"/>
          <w:color w:val="000000"/>
          <w:spacing w:val="15"/>
          <w:kern w:val="0"/>
          <w:sz w:val="24"/>
          <w:szCs w:val="24"/>
        </w:rPr>
      </w:pPr>
      <w:r w:rsidRPr="00583DB8">
        <w:rPr>
          <w:rFonts w:ascii="Times New Roman" w:hAnsi="Times New Roman"/>
          <w:color w:val="000000"/>
          <w:spacing w:val="15"/>
          <w:kern w:val="0"/>
          <w:sz w:val="24"/>
          <w:szCs w:val="24"/>
        </w:rPr>
        <w:t>IEC 61850</w:t>
      </w:r>
      <w:r w:rsidRPr="00583DB8">
        <w:rPr>
          <w:rFonts w:ascii="Times New Roman" w:hAnsi="宋体" w:hint="eastAsia"/>
          <w:color w:val="000000"/>
          <w:spacing w:val="15"/>
          <w:kern w:val="0"/>
          <w:sz w:val="24"/>
          <w:szCs w:val="24"/>
        </w:rPr>
        <w:t>是</w:t>
      </w:r>
      <w:r w:rsidRPr="00583DB8">
        <w:rPr>
          <w:rFonts w:ascii="Times New Roman" w:hAnsi="Times New Roman"/>
          <w:color w:val="000000"/>
          <w:spacing w:val="15"/>
          <w:kern w:val="0"/>
          <w:sz w:val="24"/>
          <w:szCs w:val="24"/>
        </w:rPr>
        <w:t>IEC</w:t>
      </w:r>
      <w:r w:rsidRPr="00583DB8">
        <w:rPr>
          <w:rFonts w:ascii="Times New Roman" w:hAnsi="宋体" w:hint="eastAsia"/>
          <w:color w:val="000000"/>
          <w:spacing w:val="15"/>
          <w:kern w:val="0"/>
          <w:sz w:val="24"/>
          <w:szCs w:val="24"/>
        </w:rPr>
        <w:t>制定的旨在解决变电站自动化设备互操作、互通互联的通信系统标准，是世界电力自动化领域的热点研究内容。</w:t>
      </w:r>
      <w:r w:rsidRPr="00583DB8">
        <w:rPr>
          <w:rFonts w:ascii="Times New Roman" w:hAnsi="Times New Roman"/>
          <w:color w:val="000000"/>
          <w:spacing w:val="15"/>
          <w:kern w:val="0"/>
          <w:sz w:val="24"/>
          <w:szCs w:val="24"/>
        </w:rPr>
        <w:t>IEC 61850</w:t>
      </w:r>
      <w:r w:rsidRPr="00583DB8">
        <w:rPr>
          <w:rFonts w:ascii="Times New Roman" w:hAnsi="宋体" w:hint="eastAsia"/>
          <w:color w:val="000000"/>
          <w:spacing w:val="15"/>
          <w:kern w:val="0"/>
          <w:sz w:val="24"/>
          <w:szCs w:val="24"/>
        </w:rPr>
        <w:t>用于配电网自动化领域，可以解决配电网自动化设备的互操作与即插即用、减少安装调试与维护工作量并降低系统造价，是配电网自动化通信的发展方向，已纳入国际电工委员会第</w:t>
      </w:r>
      <w:r w:rsidRPr="00583DB8">
        <w:rPr>
          <w:rFonts w:ascii="Times New Roman" w:hAnsi="Times New Roman"/>
          <w:color w:val="000000"/>
          <w:spacing w:val="15"/>
          <w:kern w:val="0"/>
          <w:sz w:val="24"/>
          <w:szCs w:val="24"/>
        </w:rPr>
        <w:t>57</w:t>
      </w:r>
      <w:r w:rsidRPr="00583DB8">
        <w:rPr>
          <w:rFonts w:ascii="Times New Roman" w:hAnsi="宋体" w:hint="eastAsia"/>
          <w:color w:val="000000"/>
          <w:spacing w:val="15"/>
          <w:kern w:val="0"/>
          <w:sz w:val="24"/>
          <w:szCs w:val="24"/>
        </w:rPr>
        <w:t>技术委员会的工作计划</w:t>
      </w:r>
      <w:r>
        <w:rPr>
          <w:rFonts w:ascii="Times New Roman" w:hAnsi="宋体" w:hint="eastAsia"/>
          <w:color w:val="000000"/>
          <w:spacing w:val="15"/>
          <w:kern w:val="0"/>
          <w:sz w:val="24"/>
          <w:szCs w:val="24"/>
        </w:rPr>
        <w:t>。</w:t>
      </w:r>
    </w:p>
    <w:p w:rsidR="00072884" w:rsidRDefault="00072884" w:rsidP="0068367A">
      <w:pPr>
        <w:widowControl/>
        <w:shd w:val="clear" w:color="auto" w:fill="FFFFFF"/>
        <w:spacing w:line="500" w:lineRule="exact"/>
        <w:ind w:firstLineChars="200" w:firstLine="31680"/>
        <w:rPr>
          <w:rFonts w:ascii="Times New Roman" w:hAnsi="宋体"/>
          <w:color w:val="000000"/>
          <w:spacing w:val="15"/>
          <w:kern w:val="0"/>
          <w:sz w:val="24"/>
          <w:szCs w:val="24"/>
        </w:rPr>
      </w:pPr>
      <w:r w:rsidRPr="00583DB8">
        <w:rPr>
          <w:rFonts w:ascii="Times New Roman" w:hAnsi="宋体" w:hint="eastAsia"/>
          <w:color w:val="000000"/>
          <w:spacing w:val="15"/>
          <w:kern w:val="0"/>
          <w:sz w:val="24"/>
          <w:szCs w:val="24"/>
        </w:rPr>
        <w:t>山东理工大学早在</w:t>
      </w:r>
      <w:r w:rsidRPr="00583DB8">
        <w:rPr>
          <w:rFonts w:ascii="Times New Roman" w:hAnsi="Times New Roman"/>
          <w:color w:val="000000"/>
          <w:spacing w:val="15"/>
          <w:kern w:val="0"/>
          <w:sz w:val="24"/>
          <w:szCs w:val="24"/>
        </w:rPr>
        <w:t>2011</w:t>
      </w:r>
      <w:r w:rsidRPr="00583DB8">
        <w:rPr>
          <w:rFonts w:ascii="Times New Roman" w:hAnsi="宋体" w:hint="eastAsia"/>
          <w:color w:val="000000"/>
          <w:spacing w:val="15"/>
          <w:kern w:val="0"/>
          <w:sz w:val="24"/>
          <w:szCs w:val="24"/>
        </w:rPr>
        <w:t>年就开展了此项工作，并与</w:t>
      </w:r>
      <w:r w:rsidRPr="00583DB8">
        <w:rPr>
          <w:rFonts w:ascii="Times New Roman" w:hAnsi="Times New Roman"/>
          <w:color w:val="000000"/>
          <w:spacing w:val="15"/>
          <w:kern w:val="0"/>
          <w:sz w:val="24"/>
          <w:szCs w:val="24"/>
        </w:rPr>
        <w:t>IEC T57</w:t>
      </w:r>
      <w:r w:rsidRPr="00583DB8">
        <w:rPr>
          <w:rFonts w:ascii="Times New Roman" w:hAnsi="宋体" w:hint="eastAsia"/>
          <w:color w:val="000000"/>
          <w:spacing w:val="15"/>
          <w:kern w:val="0"/>
          <w:sz w:val="24"/>
          <w:szCs w:val="24"/>
        </w:rPr>
        <w:t>相关负</w:t>
      </w:r>
      <w:r>
        <w:rPr>
          <w:rFonts w:ascii="Times New Roman" w:hAnsi="宋体" w:hint="eastAsia"/>
          <w:color w:val="000000"/>
          <w:spacing w:val="15"/>
          <w:kern w:val="0"/>
          <w:sz w:val="24"/>
          <w:szCs w:val="24"/>
        </w:rPr>
        <w:t>责人建立了技术交流渠道，以确保技术方向的准确性，并获得了多项</w:t>
      </w:r>
      <w:r w:rsidRPr="00583DB8">
        <w:rPr>
          <w:rFonts w:ascii="Times New Roman" w:hAnsi="宋体" w:hint="eastAsia"/>
          <w:color w:val="000000"/>
          <w:spacing w:val="15"/>
          <w:kern w:val="0"/>
          <w:sz w:val="24"/>
          <w:szCs w:val="24"/>
        </w:rPr>
        <w:t>研究成果。基于上述研究基础，智能电网研究中心成功申报并承担了</w:t>
      </w:r>
      <w:r w:rsidRPr="00583DB8">
        <w:rPr>
          <w:rFonts w:ascii="Times New Roman" w:hAnsi="Times New Roman"/>
          <w:color w:val="000000"/>
          <w:spacing w:val="15"/>
          <w:kern w:val="0"/>
          <w:sz w:val="24"/>
          <w:szCs w:val="24"/>
        </w:rPr>
        <w:t>863</w:t>
      </w:r>
      <w:r w:rsidRPr="00583DB8">
        <w:rPr>
          <w:rFonts w:ascii="Times New Roman" w:hAnsi="宋体" w:hint="eastAsia"/>
          <w:color w:val="000000"/>
          <w:spacing w:val="15"/>
          <w:kern w:val="0"/>
          <w:sz w:val="24"/>
          <w:szCs w:val="24"/>
        </w:rPr>
        <w:t>子课题《配电网信息物理系统研究与示范》、国网总部科技项目《基于</w:t>
      </w:r>
      <w:r w:rsidRPr="00583DB8">
        <w:rPr>
          <w:rFonts w:ascii="Times New Roman" w:hAnsi="Times New Roman"/>
          <w:color w:val="000000"/>
          <w:spacing w:val="15"/>
          <w:kern w:val="0"/>
          <w:sz w:val="24"/>
          <w:szCs w:val="24"/>
        </w:rPr>
        <w:t>IEC61850</w:t>
      </w:r>
      <w:r w:rsidRPr="00583DB8">
        <w:rPr>
          <w:rFonts w:ascii="Times New Roman" w:hAnsi="宋体" w:hint="eastAsia"/>
          <w:color w:val="000000"/>
          <w:spacing w:val="15"/>
          <w:kern w:val="0"/>
          <w:sz w:val="24"/>
          <w:szCs w:val="24"/>
        </w:rPr>
        <w:t>标准的智能配电网关键技术研究》中的</w:t>
      </w:r>
      <w:r w:rsidRPr="00583DB8">
        <w:rPr>
          <w:rFonts w:ascii="Times New Roman" w:hAnsi="Times New Roman"/>
          <w:color w:val="000000"/>
          <w:spacing w:val="15"/>
          <w:kern w:val="0"/>
          <w:sz w:val="24"/>
          <w:szCs w:val="24"/>
        </w:rPr>
        <w:t>IEC61850</w:t>
      </w:r>
      <w:r>
        <w:rPr>
          <w:rFonts w:ascii="Times New Roman" w:hAnsi="宋体" w:hint="eastAsia"/>
          <w:color w:val="000000"/>
          <w:spacing w:val="15"/>
          <w:kern w:val="0"/>
          <w:sz w:val="24"/>
          <w:szCs w:val="24"/>
        </w:rPr>
        <w:t>相关</w:t>
      </w:r>
      <w:r w:rsidRPr="00583DB8">
        <w:rPr>
          <w:rFonts w:ascii="Times New Roman" w:hAnsi="宋体" w:hint="eastAsia"/>
          <w:color w:val="000000"/>
          <w:spacing w:val="15"/>
          <w:kern w:val="0"/>
          <w:sz w:val="24"/>
          <w:szCs w:val="24"/>
        </w:rPr>
        <w:t>的研究任务。</w:t>
      </w:r>
    </w:p>
    <w:p w:rsidR="00072884" w:rsidRPr="00472272" w:rsidRDefault="00072884">
      <w:r>
        <w:t xml:space="preserve">                                                          </w:t>
      </w:r>
      <w:r>
        <w:rPr>
          <w:rFonts w:hint="eastAsia"/>
        </w:rPr>
        <w:t>电气与电子工程学院</w:t>
      </w:r>
    </w:p>
    <w:p w:rsidR="00072884" w:rsidRDefault="00072884">
      <w:bookmarkStart w:id="1" w:name="_GoBack"/>
      <w:bookmarkEnd w:id="1"/>
    </w:p>
    <w:sectPr w:rsidR="00072884" w:rsidSect="002C34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884" w:rsidRDefault="00072884" w:rsidP="00A96772">
      <w:r>
        <w:separator/>
      </w:r>
    </w:p>
  </w:endnote>
  <w:endnote w:type="continuationSeparator" w:id="0">
    <w:p w:rsidR="00072884" w:rsidRDefault="00072884" w:rsidP="00A9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884" w:rsidRDefault="00072884" w:rsidP="00A96772">
      <w:r>
        <w:separator/>
      </w:r>
    </w:p>
  </w:footnote>
  <w:footnote w:type="continuationSeparator" w:id="0">
    <w:p w:rsidR="00072884" w:rsidRDefault="00072884" w:rsidP="00A967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B66F17"/>
    <w:multiLevelType w:val="multilevel"/>
    <w:tmpl w:val="4E5237DA"/>
    <w:lvl w:ilvl="0">
      <w:start w:val="1"/>
      <w:numFmt w:val="decimal"/>
      <w:lvlText w:val="第%1章"/>
      <w:lvlJc w:val="center"/>
      <w:pPr>
        <w:tabs>
          <w:tab w:val="num" w:pos="432"/>
        </w:tabs>
        <w:ind w:left="432" w:hanging="432"/>
      </w:pPr>
      <w:rPr>
        <w:rFonts w:cs="Times New Roman" w:hint="eastAsia"/>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900"/>
        </w:tabs>
        <w:ind w:left="90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2272"/>
    <w:rsid w:val="000007BF"/>
    <w:rsid w:val="00072884"/>
    <w:rsid w:val="0010129D"/>
    <w:rsid w:val="00145F77"/>
    <w:rsid w:val="00157AB2"/>
    <w:rsid w:val="001C1EC7"/>
    <w:rsid w:val="0022439D"/>
    <w:rsid w:val="00225A85"/>
    <w:rsid w:val="00260EC2"/>
    <w:rsid w:val="002617C6"/>
    <w:rsid w:val="002C3494"/>
    <w:rsid w:val="002D4BF3"/>
    <w:rsid w:val="002D7795"/>
    <w:rsid w:val="00315396"/>
    <w:rsid w:val="00344E07"/>
    <w:rsid w:val="00472272"/>
    <w:rsid w:val="004B267D"/>
    <w:rsid w:val="004C649C"/>
    <w:rsid w:val="0053711A"/>
    <w:rsid w:val="00583DB8"/>
    <w:rsid w:val="005911E4"/>
    <w:rsid w:val="006111FB"/>
    <w:rsid w:val="00643B3C"/>
    <w:rsid w:val="00645A4D"/>
    <w:rsid w:val="00655AFD"/>
    <w:rsid w:val="0068367A"/>
    <w:rsid w:val="006F18BF"/>
    <w:rsid w:val="00724B52"/>
    <w:rsid w:val="007504EF"/>
    <w:rsid w:val="007F7927"/>
    <w:rsid w:val="008D0F83"/>
    <w:rsid w:val="009C21DD"/>
    <w:rsid w:val="00A56EED"/>
    <w:rsid w:val="00A96772"/>
    <w:rsid w:val="00B107BE"/>
    <w:rsid w:val="00B241CC"/>
    <w:rsid w:val="00B645A3"/>
    <w:rsid w:val="00BC0EC3"/>
    <w:rsid w:val="00CB1BBC"/>
    <w:rsid w:val="00CB325E"/>
    <w:rsid w:val="00CD5A08"/>
    <w:rsid w:val="00D33978"/>
    <w:rsid w:val="00DD7245"/>
    <w:rsid w:val="00E11A37"/>
    <w:rsid w:val="00EB584F"/>
    <w:rsid w:val="00EF0942"/>
    <w:rsid w:val="00F2443C"/>
    <w:rsid w:val="00F26745"/>
    <w:rsid w:val="00F70A74"/>
    <w:rsid w:val="00F811B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B1BBC"/>
    <w:pPr>
      <w:widowControl w:val="0"/>
      <w:jc w:val="both"/>
    </w:pPr>
  </w:style>
  <w:style w:type="paragraph" w:styleId="Heading1">
    <w:name w:val="heading 1"/>
    <w:basedOn w:val="Normal"/>
    <w:next w:val="Normal"/>
    <w:link w:val="Heading1Char"/>
    <w:uiPriority w:val="99"/>
    <w:qFormat/>
    <w:rsid w:val="00CB1BBC"/>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
    <w:link w:val="Heading2Char"/>
    <w:uiPriority w:val="99"/>
    <w:qFormat/>
    <w:rsid w:val="00CB1BBC"/>
    <w:pPr>
      <w:keepNext/>
      <w:keepLines/>
      <w:numPr>
        <w:ilvl w:val="1"/>
        <w:numId w:val="8"/>
      </w:numPr>
      <w:spacing w:before="120" w:after="120" w:line="415" w:lineRule="auto"/>
      <w:outlineLvl w:val="1"/>
    </w:pPr>
    <w:rPr>
      <w:rFonts w:ascii="Arial" w:eastAsia="黑体" w:hAnsi="Arial"/>
      <w:b/>
      <w:bCs/>
      <w:sz w:val="32"/>
      <w:szCs w:val="32"/>
    </w:rPr>
  </w:style>
  <w:style w:type="paragraph" w:styleId="Heading3">
    <w:name w:val="heading 3"/>
    <w:basedOn w:val="Normal"/>
    <w:next w:val="Normal"/>
    <w:link w:val="Heading3Char"/>
    <w:uiPriority w:val="99"/>
    <w:qFormat/>
    <w:rsid w:val="00CB1BBC"/>
    <w:pPr>
      <w:keepNext/>
      <w:keepLines/>
      <w:numPr>
        <w:ilvl w:val="2"/>
        <w:numId w:val="8"/>
      </w:numPr>
      <w:spacing w:before="120" w:after="120" w:line="415" w:lineRule="auto"/>
      <w:outlineLvl w:val="2"/>
    </w:pPr>
    <w:rPr>
      <w:rFonts w:ascii="Times New Roman" w:hAnsi="Times New Roman"/>
      <w:b/>
      <w:bCs/>
      <w:sz w:val="28"/>
      <w:szCs w:val="32"/>
    </w:rPr>
  </w:style>
  <w:style w:type="paragraph" w:styleId="Heading4">
    <w:name w:val="heading 4"/>
    <w:basedOn w:val="Normal"/>
    <w:next w:val="Normal"/>
    <w:link w:val="Heading4Char"/>
    <w:uiPriority w:val="99"/>
    <w:qFormat/>
    <w:rsid w:val="00CB1BBC"/>
    <w:pPr>
      <w:keepNext/>
      <w:keepLines/>
      <w:numPr>
        <w:ilvl w:val="3"/>
        <w:numId w:val="8"/>
      </w:numPr>
      <w:spacing w:before="280" w:after="290" w:line="376" w:lineRule="auto"/>
      <w:outlineLvl w:val="3"/>
    </w:pPr>
    <w:rPr>
      <w:rFonts w:ascii="Arial" w:eastAsia="黑体" w:hAnsi="Arial"/>
      <w:b/>
      <w:bCs/>
      <w:sz w:val="28"/>
      <w:szCs w:val="28"/>
    </w:rPr>
  </w:style>
  <w:style w:type="paragraph" w:styleId="Heading5">
    <w:name w:val="heading 5"/>
    <w:basedOn w:val="Normal"/>
    <w:next w:val="Normal"/>
    <w:link w:val="Heading5Char"/>
    <w:uiPriority w:val="99"/>
    <w:qFormat/>
    <w:rsid w:val="00CB1BBC"/>
    <w:pPr>
      <w:keepNext/>
      <w:keepLines/>
      <w:numPr>
        <w:ilvl w:val="4"/>
        <w:numId w:val="8"/>
      </w:numPr>
      <w:spacing w:before="280" w:after="290" w:line="376" w:lineRule="auto"/>
      <w:outlineLvl w:val="4"/>
    </w:pPr>
    <w:rPr>
      <w:rFonts w:ascii="Times New Roman" w:hAnsi="Times New Roman"/>
      <w:b/>
      <w:bCs/>
      <w:sz w:val="28"/>
      <w:szCs w:val="28"/>
    </w:rPr>
  </w:style>
  <w:style w:type="paragraph" w:styleId="Heading6">
    <w:name w:val="heading 6"/>
    <w:basedOn w:val="Normal"/>
    <w:next w:val="Normal"/>
    <w:link w:val="Heading6Char"/>
    <w:uiPriority w:val="99"/>
    <w:qFormat/>
    <w:rsid w:val="00CB1BBC"/>
    <w:pPr>
      <w:keepNext/>
      <w:keepLines/>
      <w:numPr>
        <w:ilvl w:val="5"/>
        <w:numId w:val="8"/>
      </w:numPr>
      <w:spacing w:before="240" w:after="64" w:line="320" w:lineRule="auto"/>
      <w:outlineLvl w:val="5"/>
    </w:pPr>
    <w:rPr>
      <w:rFonts w:ascii="Arial" w:eastAsia="黑体" w:hAnsi="Arial"/>
      <w:b/>
      <w:bCs/>
      <w:sz w:val="24"/>
      <w:szCs w:val="24"/>
    </w:rPr>
  </w:style>
  <w:style w:type="paragraph" w:styleId="Heading7">
    <w:name w:val="heading 7"/>
    <w:basedOn w:val="Normal"/>
    <w:next w:val="Normal"/>
    <w:link w:val="Heading7Char"/>
    <w:uiPriority w:val="99"/>
    <w:qFormat/>
    <w:rsid w:val="00CB1BBC"/>
    <w:pPr>
      <w:keepNext/>
      <w:keepLines/>
      <w:numPr>
        <w:ilvl w:val="6"/>
        <w:numId w:val="8"/>
      </w:numPr>
      <w:spacing w:before="240" w:after="64" w:line="320" w:lineRule="auto"/>
      <w:outlineLvl w:val="6"/>
    </w:pPr>
    <w:rPr>
      <w:rFonts w:ascii="Times New Roman" w:hAnsi="Times New Roman"/>
      <w:b/>
      <w:bCs/>
      <w:sz w:val="24"/>
      <w:szCs w:val="24"/>
    </w:rPr>
  </w:style>
  <w:style w:type="paragraph" w:styleId="Heading8">
    <w:name w:val="heading 8"/>
    <w:basedOn w:val="Normal"/>
    <w:next w:val="Normal"/>
    <w:link w:val="Heading8Char"/>
    <w:uiPriority w:val="99"/>
    <w:qFormat/>
    <w:rsid w:val="00CB1BBC"/>
    <w:pPr>
      <w:keepNext/>
      <w:keepLines/>
      <w:numPr>
        <w:ilvl w:val="7"/>
        <w:numId w:val="8"/>
      </w:numPr>
      <w:spacing w:before="240" w:after="64" w:line="320" w:lineRule="auto"/>
      <w:outlineLvl w:val="7"/>
    </w:pPr>
    <w:rPr>
      <w:rFonts w:ascii="Arial" w:eastAsia="黑体" w:hAnsi="Arial"/>
      <w:sz w:val="24"/>
      <w:szCs w:val="24"/>
    </w:rPr>
  </w:style>
  <w:style w:type="paragraph" w:styleId="Heading9">
    <w:name w:val="heading 9"/>
    <w:basedOn w:val="Normal"/>
    <w:next w:val="Normal"/>
    <w:link w:val="Heading9Char"/>
    <w:uiPriority w:val="99"/>
    <w:qFormat/>
    <w:rsid w:val="00CB1BBC"/>
    <w:pPr>
      <w:keepNext/>
      <w:keepLines/>
      <w:tabs>
        <w:tab w:val="num" w:pos="1584"/>
      </w:tabs>
      <w:spacing w:before="240" w:after="64" w:line="320" w:lineRule="auto"/>
      <w:ind w:left="1584" w:hanging="1584"/>
      <w:outlineLvl w:val="8"/>
    </w:pPr>
    <w:rPr>
      <w:rFonts w:ascii="Arial" w:eastAsia="黑体" w:hAnsi="Arial"/>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1BBC"/>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9"/>
    <w:locked/>
    <w:rsid w:val="00CB1BBC"/>
    <w:rPr>
      <w:rFonts w:ascii="Arial" w:eastAsia="黑体" w:hAnsi="Arial" w:cs="Times New Roman"/>
      <w:b/>
      <w:bCs/>
      <w:kern w:val="2"/>
      <w:sz w:val="32"/>
      <w:szCs w:val="32"/>
    </w:rPr>
  </w:style>
  <w:style w:type="character" w:customStyle="1" w:styleId="Heading3Char">
    <w:name w:val="Heading 3 Char"/>
    <w:basedOn w:val="DefaultParagraphFont"/>
    <w:link w:val="Heading3"/>
    <w:uiPriority w:val="99"/>
    <w:locked/>
    <w:rsid w:val="00CB1BBC"/>
    <w:rPr>
      <w:rFonts w:ascii="Times New Roman" w:hAnsi="Times New Roman" w:cs="Times New Roman"/>
      <w:b/>
      <w:bCs/>
      <w:kern w:val="2"/>
      <w:sz w:val="32"/>
      <w:szCs w:val="32"/>
    </w:rPr>
  </w:style>
  <w:style w:type="character" w:customStyle="1" w:styleId="Heading4Char">
    <w:name w:val="Heading 4 Char"/>
    <w:basedOn w:val="DefaultParagraphFont"/>
    <w:link w:val="Heading4"/>
    <w:uiPriority w:val="99"/>
    <w:locked/>
    <w:rsid w:val="00CB1BBC"/>
    <w:rPr>
      <w:rFonts w:ascii="Arial" w:eastAsia="黑体" w:hAnsi="Arial" w:cs="Times New Roman"/>
      <w:b/>
      <w:bCs/>
      <w:kern w:val="2"/>
      <w:sz w:val="28"/>
      <w:szCs w:val="28"/>
    </w:rPr>
  </w:style>
  <w:style w:type="character" w:customStyle="1" w:styleId="Heading5Char">
    <w:name w:val="Heading 5 Char"/>
    <w:basedOn w:val="DefaultParagraphFont"/>
    <w:link w:val="Heading5"/>
    <w:uiPriority w:val="99"/>
    <w:locked/>
    <w:rsid w:val="00CB1BBC"/>
    <w:rPr>
      <w:rFonts w:ascii="Times New Roman" w:hAnsi="Times New Roman" w:cs="Times New Roman"/>
      <w:b/>
      <w:bCs/>
      <w:kern w:val="2"/>
      <w:sz w:val="28"/>
      <w:szCs w:val="28"/>
    </w:rPr>
  </w:style>
  <w:style w:type="character" w:customStyle="1" w:styleId="Heading6Char">
    <w:name w:val="Heading 6 Char"/>
    <w:basedOn w:val="DefaultParagraphFont"/>
    <w:link w:val="Heading6"/>
    <w:uiPriority w:val="99"/>
    <w:locked/>
    <w:rsid w:val="00CB1BBC"/>
    <w:rPr>
      <w:rFonts w:ascii="Arial" w:eastAsia="黑体" w:hAnsi="Arial" w:cs="Times New Roman"/>
      <w:b/>
      <w:bCs/>
      <w:kern w:val="2"/>
      <w:sz w:val="24"/>
      <w:szCs w:val="24"/>
    </w:rPr>
  </w:style>
  <w:style w:type="character" w:customStyle="1" w:styleId="Heading7Char">
    <w:name w:val="Heading 7 Char"/>
    <w:basedOn w:val="DefaultParagraphFont"/>
    <w:link w:val="Heading7"/>
    <w:uiPriority w:val="99"/>
    <w:locked/>
    <w:rsid w:val="00CB1BBC"/>
    <w:rPr>
      <w:rFonts w:ascii="Times New Roman" w:hAnsi="Times New Roman" w:cs="Times New Roman"/>
      <w:b/>
      <w:bCs/>
      <w:kern w:val="2"/>
      <w:sz w:val="24"/>
      <w:szCs w:val="24"/>
    </w:rPr>
  </w:style>
  <w:style w:type="character" w:customStyle="1" w:styleId="Heading8Char">
    <w:name w:val="Heading 8 Char"/>
    <w:basedOn w:val="DefaultParagraphFont"/>
    <w:link w:val="Heading8"/>
    <w:uiPriority w:val="99"/>
    <w:locked/>
    <w:rsid w:val="00CB1BBC"/>
    <w:rPr>
      <w:rFonts w:ascii="Arial" w:eastAsia="黑体" w:hAnsi="Arial" w:cs="Times New Roman"/>
      <w:kern w:val="2"/>
      <w:sz w:val="24"/>
      <w:szCs w:val="24"/>
    </w:rPr>
  </w:style>
  <w:style w:type="character" w:customStyle="1" w:styleId="Heading9Char">
    <w:name w:val="Heading 9 Char"/>
    <w:basedOn w:val="DefaultParagraphFont"/>
    <w:link w:val="Heading9"/>
    <w:uiPriority w:val="99"/>
    <w:locked/>
    <w:rsid w:val="00CB1BBC"/>
    <w:rPr>
      <w:rFonts w:ascii="Arial" w:eastAsia="黑体" w:hAnsi="Arial" w:cs="Times New Roman"/>
      <w:kern w:val="2"/>
      <w:sz w:val="21"/>
      <w:szCs w:val="21"/>
    </w:rPr>
  </w:style>
  <w:style w:type="paragraph" w:customStyle="1" w:styleId="DecimalAligned">
    <w:name w:val="Decimal Aligned"/>
    <w:basedOn w:val="Normal"/>
    <w:uiPriority w:val="99"/>
    <w:rsid w:val="00CB1BBC"/>
    <w:pPr>
      <w:widowControl/>
      <w:tabs>
        <w:tab w:val="decimal" w:pos="360"/>
      </w:tabs>
      <w:spacing w:after="200" w:line="276" w:lineRule="auto"/>
      <w:jc w:val="left"/>
    </w:pPr>
    <w:rPr>
      <w:kern w:val="0"/>
      <w:sz w:val="22"/>
    </w:rPr>
  </w:style>
  <w:style w:type="paragraph" w:styleId="ListParagraph">
    <w:name w:val="List Paragraph"/>
    <w:basedOn w:val="Normal"/>
    <w:uiPriority w:val="99"/>
    <w:qFormat/>
    <w:rsid w:val="00CB1BBC"/>
    <w:pPr>
      <w:ind w:firstLineChars="200" w:firstLine="420"/>
    </w:pPr>
  </w:style>
  <w:style w:type="character" w:styleId="SubtleEmphasis">
    <w:name w:val="Subtle Emphasis"/>
    <w:basedOn w:val="DefaultParagraphFont"/>
    <w:uiPriority w:val="99"/>
    <w:qFormat/>
    <w:rsid w:val="00CB1BBC"/>
    <w:rPr>
      <w:rFonts w:eastAsia="宋体"/>
      <w:i/>
      <w:color w:val="808080"/>
      <w:sz w:val="22"/>
      <w:lang w:eastAsia="zh-CN"/>
    </w:rPr>
  </w:style>
  <w:style w:type="paragraph" w:styleId="BalloonText">
    <w:name w:val="Balloon Text"/>
    <w:basedOn w:val="Normal"/>
    <w:link w:val="BalloonTextChar"/>
    <w:uiPriority w:val="99"/>
    <w:semiHidden/>
    <w:rsid w:val="00472272"/>
    <w:rPr>
      <w:sz w:val="18"/>
      <w:szCs w:val="18"/>
    </w:rPr>
  </w:style>
  <w:style w:type="character" w:customStyle="1" w:styleId="BalloonTextChar">
    <w:name w:val="Balloon Text Char"/>
    <w:basedOn w:val="DefaultParagraphFont"/>
    <w:link w:val="BalloonText"/>
    <w:uiPriority w:val="99"/>
    <w:semiHidden/>
    <w:locked/>
    <w:rsid w:val="00472272"/>
    <w:rPr>
      <w:rFonts w:cs="Times New Roman"/>
      <w:kern w:val="2"/>
      <w:sz w:val="18"/>
      <w:szCs w:val="18"/>
    </w:rPr>
  </w:style>
  <w:style w:type="paragraph" w:styleId="Header">
    <w:name w:val="header"/>
    <w:basedOn w:val="Normal"/>
    <w:link w:val="HeaderChar"/>
    <w:uiPriority w:val="99"/>
    <w:semiHidden/>
    <w:rsid w:val="00A9677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96772"/>
    <w:rPr>
      <w:rFonts w:cs="Times New Roman"/>
      <w:kern w:val="2"/>
      <w:sz w:val="18"/>
      <w:szCs w:val="18"/>
    </w:rPr>
  </w:style>
  <w:style w:type="paragraph" w:styleId="Footer">
    <w:name w:val="footer"/>
    <w:basedOn w:val="Normal"/>
    <w:link w:val="FooterChar"/>
    <w:uiPriority w:val="99"/>
    <w:semiHidden/>
    <w:rsid w:val="00A9677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A96772"/>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220</TotalTime>
  <Pages>3</Pages>
  <Words>129</Words>
  <Characters>738</Characters>
  <Application>Microsoft Office Outlook</Application>
  <DocSecurity>0</DocSecurity>
  <Lines>0</Lines>
  <Paragraphs>0</Paragraphs>
  <ScaleCrop>false</ScaleCrop>
  <Company>CCC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dc:creator>
  <cp:keywords/>
  <dc:description/>
  <cp:lastModifiedBy>AutoBVT</cp:lastModifiedBy>
  <cp:revision>14</cp:revision>
  <dcterms:created xsi:type="dcterms:W3CDTF">2015-11-12T01:31:00Z</dcterms:created>
  <dcterms:modified xsi:type="dcterms:W3CDTF">2015-11-12T06:21:00Z</dcterms:modified>
</cp:coreProperties>
</file>